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6D9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6F812627"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1446"/>
        <w:gridCol w:w="720"/>
        <w:gridCol w:w="1425"/>
        <w:gridCol w:w="340"/>
        <w:gridCol w:w="1226"/>
      </w:tblGrid>
      <w:tr w:rsidR="00CC1EC5" w:rsidRPr="00DD7D42" w14:paraId="57B924AE" w14:textId="77777777" w:rsidTr="006F28CD">
        <w:tc>
          <w:tcPr>
            <w:tcW w:w="3139" w:type="dxa"/>
            <w:shd w:val="clear" w:color="auto" w:fill="D0CECE" w:themeFill="background2" w:themeFillShade="E6"/>
          </w:tcPr>
          <w:p w14:paraId="48A1AB9D"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SCHOOL</w:t>
            </w:r>
          </w:p>
        </w:tc>
        <w:tc>
          <w:tcPr>
            <w:tcW w:w="5157" w:type="dxa"/>
            <w:gridSpan w:val="5"/>
          </w:tcPr>
          <w:p w14:paraId="7D419334" w14:textId="77777777" w:rsidR="00CC1EC5" w:rsidRPr="004765D1" w:rsidRDefault="00115150" w:rsidP="00E30CBA">
            <w:pPr>
              <w:rPr>
                <w:rFonts w:asciiTheme="minorHAnsi" w:hAnsiTheme="minorHAnsi" w:cstheme="minorHAnsi"/>
                <w:color w:val="323E4F" w:themeColor="text2" w:themeShade="BF"/>
                <w:sz w:val="20"/>
                <w:szCs w:val="20"/>
                <w:lang w:val="en-GB"/>
              </w:rPr>
            </w:pPr>
            <w:r w:rsidRPr="004765D1">
              <w:rPr>
                <w:rFonts w:asciiTheme="minorHAnsi" w:hAnsiTheme="minorHAnsi" w:cstheme="minorHAnsi"/>
                <w:color w:val="323E4F" w:themeColor="text2" w:themeShade="BF"/>
                <w:sz w:val="20"/>
                <w:szCs w:val="20"/>
                <w:lang w:val="en-GB"/>
              </w:rPr>
              <w:t>Engineering</w:t>
            </w:r>
          </w:p>
        </w:tc>
      </w:tr>
      <w:tr w:rsidR="00CC1EC5" w:rsidRPr="00DD7D42" w14:paraId="5759E1EC" w14:textId="77777777" w:rsidTr="006F28CD">
        <w:tc>
          <w:tcPr>
            <w:tcW w:w="3139" w:type="dxa"/>
            <w:shd w:val="clear" w:color="auto" w:fill="D0CECE" w:themeFill="background2" w:themeFillShade="E6"/>
          </w:tcPr>
          <w:p w14:paraId="74C10B89"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ACADEMIC UNIT</w:t>
            </w:r>
          </w:p>
        </w:tc>
        <w:tc>
          <w:tcPr>
            <w:tcW w:w="5157" w:type="dxa"/>
            <w:gridSpan w:val="5"/>
          </w:tcPr>
          <w:p w14:paraId="2CE48F4A" w14:textId="77777777" w:rsidR="00CC1EC5" w:rsidRPr="004765D1" w:rsidRDefault="006F28CD" w:rsidP="00E30CBA">
            <w:pPr>
              <w:rPr>
                <w:rFonts w:asciiTheme="minorHAnsi" w:hAnsiTheme="minorHAnsi" w:cstheme="minorHAnsi"/>
                <w:color w:val="323E4F" w:themeColor="text2" w:themeShade="BF"/>
                <w:sz w:val="20"/>
                <w:szCs w:val="20"/>
                <w:lang w:val="en-GB"/>
              </w:rPr>
            </w:pPr>
            <w:r w:rsidRPr="004765D1">
              <w:rPr>
                <w:rFonts w:asciiTheme="minorHAnsi" w:hAnsiTheme="minorHAnsi" w:cstheme="minorHAnsi"/>
                <w:color w:val="323E4F" w:themeColor="text2" w:themeShade="BF"/>
                <w:sz w:val="20"/>
                <w:szCs w:val="20"/>
                <w:lang w:val="en-GB"/>
              </w:rPr>
              <w:t>Department of Computer Engineering and Informatics</w:t>
            </w:r>
          </w:p>
        </w:tc>
      </w:tr>
      <w:tr w:rsidR="00CC1EC5" w:rsidRPr="00DD7D42" w14:paraId="532AB159" w14:textId="77777777" w:rsidTr="006F28CD">
        <w:tc>
          <w:tcPr>
            <w:tcW w:w="3139" w:type="dxa"/>
            <w:shd w:val="clear" w:color="auto" w:fill="D0CECE" w:themeFill="background2" w:themeFillShade="E6"/>
          </w:tcPr>
          <w:p w14:paraId="2E3D04FC"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LEVEL OF STUDIES</w:t>
            </w:r>
          </w:p>
        </w:tc>
        <w:tc>
          <w:tcPr>
            <w:tcW w:w="5157" w:type="dxa"/>
            <w:gridSpan w:val="5"/>
          </w:tcPr>
          <w:p w14:paraId="75F500C0" w14:textId="77777777" w:rsidR="00CC1EC5" w:rsidRPr="004765D1" w:rsidRDefault="006F28CD" w:rsidP="00E30CBA">
            <w:pPr>
              <w:rPr>
                <w:rFonts w:asciiTheme="minorHAnsi" w:hAnsiTheme="minorHAnsi" w:cstheme="minorHAnsi"/>
                <w:color w:val="323E4F" w:themeColor="text2" w:themeShade="BF"/>
                <w:sz w:val="20"/>
                <w:szCs w:val="20"/>
                <w:lang w:val="en-GB"/>
              </w:rPr>
            </w:pPr>
            <w:r w:rsidRPr="004765D1">
              <w:rPr>
                <w:rFonts w:asciiTheme="minorHAnsi" w:hAnsiTheme="minorHAnsi" w:cstheme="minorHAnsi"/>
                <w:color w:val="323E4F" w:themeColor="text2" w:themeShade="BF"/>
                <w:sz w:val="20"/>
                <w:szCs w:val="20"/>
                <w:lang w:val="en-GB"/>
              </w:rPr>
              <w:t>Undergraduate</w:t>
            </w:r>
          </w:p>
        </w:tc>
      </w:tr>
      <w:tr w:rsidR="00CC1EC5" w:rsidRPr="00DD7D42" w14:paraId="7F52889F" w14:textId="77777777" w:rsidTr="006F28CD">
        <w:tc>
          <w:tcPr>
            <w:tcW w:w="3139" w:type="dxa"/>
            <w:shd w:val="clear" w:color="auto" w:fill="D0CECE" w:themeFill="background2" w:themeFillShade="E6"/>
          </w:tcPr>
          <w:p w14:paraId="27E276E1"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COURSE CODE</w:t>
            </w:r>
          </w:p>
        </w:tc>
        <w:tc>
          <w:tcPr>
            <w:tcW w:w="1446" w:type="dxa"/>
          </w:tcPr>
          <w:p w14:paraId="35F75D85" w14:textId="690F2F2A" w:rsidR="00CC1EC5" w:rsidRPr="004765D1" w:rsidRDefault="00A815CD" w:rsidP="00E30CBA">
            <w:pPr>
              <w:rPr>
                <w:rFonts w:asciiTheme="minorHAnsi" w:hAnsiTheme="minorHAnsi" w:cstheme="minorHAnsi"/>
                <w:b/>
                <w:color w:val="323E4F" w:themeColor="text2" w:themeShade="BF"/>
                <w:sz w:val="20"/>
                <w:szCs w:val="20"/>
                <w:lang w:val="en-GB"/>
              </w:rPr>
            </w:pPr>
            <w:r>
              <w:rPr>
                <w:rFonts w:asciiTheme="minorHAnsi" w:hAnsiTheme="minorHAnsi" w:cstheme="minorHAnsi"/>
                <w:b/>
                <w:color w:val="323E4F" w:themeColor="text2" w:themeShade="BF"/>
                <w:sz w:val="20"/>
                <w:szCs w:val="20"/>
                <w:lang w:val="en-GB"/>
              </w:rPr>
              <w:t>23Y</w:t>
            </w:r>
            <w:r w:rsidR="00486332" w:rsidRPr="004765D1">
              <w:rPr>
                <w:rFonts w:asciiTheme="minorHAnsi" w:hAnsiTheme="minorHAnsi" w:cstheme="minorHAnsi"/>
                <w:b/>
                <w:color w:val="323E4F" w:themeColor="text2" w:themeShade="BF"/>
                <w:sz w:val="20"/>
                <w:szCs w:val="20"/>
                <w:lang w:val="en-GB"/>
              </w:rPr>
              <w:t>20</w:t>
            </w:r>
            <w:r>
              <w:rPr>
                <w:rFonts w:asciiTheme="minorHAnsi" w:hAnsiTheme="minorHAnsi" w:cstheme="minorHAnsi"/>
                <w:b/>
                <w:color w:val="323E4F" w:themeColor="text2" w:themeShade="BF"/>
                <w:sz w:val="20"/>
                <w:szCs w:val="20"/>
                <w:lang w:val="en-GB"/>
              </w:rPr>
              <w:t>1</w:t>
            </w:r>
            <w:bookmarkStart w:id="0" w:name="_GoBack"/>
            <w:bookmarkEnd w:id="0"/>
          </w:p>
        </w:tc>
        <w:tc>
          <w:tcPr>
            <w:tcW w:w="2145" w:type="dxa"/>
            <w:gridSpan w:val="2"/>
            <w:shd w:val="clear" w:color="auto" w:fill="D0CECE" w:themeFill="background2" w:themeFillShade="E6"/>
          </w:tcPr>
          <w:p w14:paraId="6DCB919A" w14:textId="77777777" w:rsidR="00CC1EC5" w:rsidRPr="00DD7D42" w:rsidRDefault="00CC1EC5" w:rsidP="00E30CBA">
            <w:pPr>
              <w:jc w:val="right"/>
              <w:rPr>
                <w:rFonts w:asciiTheme="minorHAnsi" w:hAnsiTheme="minorHAnsi" w:cstheme="minorHAnsi"/>
                <w:b/>
                <w:color w:val="222A35" w:themeColor="text2" w:themeShade="80"/>
                <w:sz w:val="20"/>
                <w:szCs w:val="20"/>
                <w:lang w:val="en-GB"/>
              </w:rPr>
            </w:pPr>
            <w:r w:rsidRPr="00DD7D42">
              <w:rPr>
                <w:rFonts w:asciiTheme="minorHAnsi" w:hAnsiTheme="minorHAnsi" w:cstheme="minorHAnsi"/>
                <w:b/>
                <w:color w:val="222A35" w:themeColor="text2" w:themeShade="80"/>
                <w:sz w:val="20"/>
                <w:szCs w:val="20"/>
                <w:lang w:val="en-GB"/>
              </w:rPr>
              <w:t>SEMESTER</w:t>
            </w:r>
          </w:p>
        </w:tc>
        <w:tc>
          <w:tcPr>
            <w:tcW w:w="1566" w:type="dxa"/>
            <w:gridSpan w:val="2"/>
          </w:tcPr>
          <w:p w14:paraId="359DBC6E" w14:textId="672156AC" w:rsidR="00CC1EC5" w:rsidRPr="004765D1" w:rsidRDefault="00486332" w:rsidP="00E30CBA">
            <w:pPr>
              <w:rPr>
                <w:rFonts w:asciiTheme="minorHAnsi" w:hAnsiTheme="minorHAnsi" w:cstheme="minorHAnsi"/>
                <w:b/>
                <w:color w:val="323E4F" w:themeColor="text2" w:themeShade="BF"/>
                <w:sz w:val="20"/>
                <w:szCs w:val="20"/>
                <w:lang w:val="en-GB"/>
              </w:rPr>
            </w:pPr>
            <w:r w:rsidRPr="004765D1">
              <w:rPr>
                <w:rFonts w:asciiTheme="minorHAnsi" w:hAnsiTheme="minorHAnsi" w:cstheme="minorHAnsi"/>
                <w:b/>
                <w:color w:val="323E4F" w:themeColor="text2" w:themeShade="BF"/>
                <w:sz w:val="20"/>
                <w:szCs w:val="20"/>
                <w:lang w:val="en-GB"/>
              </w:rPr>
              <w:t>3</w:t>
            </w:r>
            <w:r w:rsidRPr="004765D1">
              <w:rPr>
                <w:rFonts w:asciiTheme="minorHAnsi" w:hAnsiTheme="minorHAnsi" w:cstheme="minorHAnsi"/>
                <w:b/>
                <w:color w:val="323E4F" w:themeColor="text2" w:themeShade="BF"/>
                <w:sz w:val="20"/>
                <w:szCs w:val="20"/>
                <w:vertAlign w:val="superscript"/>
                <w:lang w:val="en-GB"/>
              </w:rPr>
              <w:t>rd</w:t>
            </w:r>
            <w:r w:rsidR="00E75974" w:rsidRPr="004765D1">
              <w:rPr>
                <w:rFonts w:asciiTheme="minorHAnsi" w:hAnsiTheme="minorHAnsi" w:cstheme="minorHAnsi"/>
                <w:b/>
                <w:color w:val="323E4F" w:themeColor="text2" w:themeShade="BF"/>
                <w:sz w:val="20"/>
                <w:szCs w:val="20"/>
                <w:lang w:val="en-GB"/>
              </w:rPr>
              <w:t xml:space="preserve"> </w:t>
            </w:r>
            <w:r w:rsidR="00436720" w:rsidRPr="004765D1">
              <w:rPr>
                <w:rFonts w:asciiTheme="minorHAnsi" w:hAnsiTheme="minorHAnsi" w:cstheme="minorHAnsi"/>
                <w:b/>
                <w:color w:val="323E4F" w:themeColor="text2" w:themeShade="BF"/>
                <w:sz w:val="20"/>
                <w:szCs w:val="20"/>
                <w:lang w:val="en-GB"/>
              </w:rPr>
              <w:t xml:space="preserve"> </w:t>
            </w:r>
          </w:p>
        </w:tc>
      </w:tr>
      <w:tr w:rsidR="00CC1EC5" w:rsidRPr="00DD7D42" w14:paraId="05060838" w14:textId="77777777" w:rsidTr="006F28CD">
        <w:trPr>
          <w:trHeight w:val="375"/>
        </w:trPr>
        <w:tc>
          <w:tcPr>
            <w:tcW w:w="3139" w:type="dxa"/>
            <w:shd w:val="clear" w:color="auto" w:fill="D0CECE" w:themeFill="background2" w:themeFillShade="E6"/>
            <w:vAlign w:val="center"/>
          </w:tcPr>
          <w:p w14:paraId="1C50329A"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COURSE TITLE</w:t>
            </w:r>
          </w:p>
        </w:tc>
        <w:tc>
          <w:tcPr>
            <w:tcW w:w="5157" w:type="dxa"/>
            <w:gridSpan w:val="5"/>
            <w:vAlign w:val="center"/>
          </w:tcPr>
          <w:p w14:paraId="4BB1F4B8" w14:textId="0506E239" w:rsidR="00CC1EC5" w:rsidRPr="00DD7D42" w:rsidRDefault="00E75974" w:rsidP="00E30CBA">
            <w:pPr>
              <w:rPr>
                <w:rFonts w:asciiTheme="minorHAnsi" w:hAnsiTheme="minorHAnsi" w:cstheme="minorHAnsi"/>
                <w:color w:val="222A35" w:themeColor="text2" w:themeShade="80"/>
                <w:sz w:val="20"/>
                <w:szCs w:val="20"/>
                <w:lang w:val="en-GB"/>
              </w:rPr>
            </w:pPr>
            <w:r w:rsidRPr="004765D1">
              <w:rPr>
                <w:rFonts w:asciiTheme="minorHAnsi" w:hAnsiTheme="minorHAnsi" w:cstheme="minorHAnsi"/>
                <w:color w:val="323E4F" w:themeColor="text2" w:themeShade="BF"/>
                <w:sz w:val="20"/>
                <w:szCs w:val="20"/>
              </w:rPr>
              <w:t xml:space="preserve">Comprehensive </w:t>
            </w:r>
            <w:r w:rsidR="00436720" w:rsidRPr="004765D1">
              <w:rPr>
                <w:rFonts w:asciiTheme="minorHAnsi" w:hAnsiTheme="minorHAnsi" w:cstheme="minorHAnsi"/>
                <w:color w:val="323E4F" w:themeColor="text2" w:themeShade="BF"/>
                <w:sz w:val="20"/>
                <w:szCs w:val="20"/>
              </w:rPr>
              <w:t>Mathematics I</w:t>
            </w:r>
            <w:r w:rsidR="00486332" w:rsidRPr="004765D1">
              <w:rPr>
                <w:rFonts w:asciiTheme="minorHAnsi" w:hAnsiTheme="minorHAnsi" w:cstheme="minorHAnsi"/>
                <w:color w:val="323E4F" w:themeColor="text2" w:themeShade="BF"/>
                <w:sz w:val="20"/>
                <w:szCs w:val="20"/>
              </w:rPr>
              <w:t>I</w:t>
            </w:r>
          </w:p>
        </w:tc>
      </w:tr>
      <w:tr w:rsidR="00CC1EC5" w:rsidRPr="00DD7D42" w14:paraId="135F45F3" w14:textId="77777777" w:rsidTr="00E75974">
        <w:trPr>
          <w:trHeight w:val="196"/>
        </w:trPr>
        <w:tc>
          <w:tcPr>
            <w:tcW w:w="5305" w:type="dxa"/>
            <w:gridSpan w:val="3"/>
            <w:shd w:val="clear" w:color="auto" w:fill="D0CECE" w:themeFill="background2" w:themeFillShade="E6"/>
            <w:vAlign w:val="center"/>
          </w:tcPr>
          <w:p w14:paraId="537609DC" w14:textId="77777777" w:rsidR="00CC1EC5" w:rsidRPr="00DD7D42" w:rsidRDefault="00CC1EC5" w:rsidP="00E30CBA">
            <w:pPr>
              <w:jc w:val="center"/>
              <w:rPr>
                <w:rFonts w:asciiTheme="minorHAnsi" w:hAnsiTheme="minorHAnsi" w:cstheme="minorHAnsi"/>
                <w:b/>
                <w:sz w:val="20"/>
                <w:szCs w:val="20"/>
                <w:lang w:val="en-GB"/>
              </w:rPr>
            </w:pPr>
            <w:r w:rsidRPr="00DD7D42">
              <w:rPr>
                <w:rFonts w:asciiTheme="minorHAnsi" w:hAnsiTheme="minorHAnsi" w:cstheme="minorHAnsi"/>
                <w:b/>
                <w:sz w:val="20"/>
                <w:szCs w:val="20"/>
                <w:lang w:val="en-GB"/>
              </w:rPr>
              <w:t xml:space="preserve">INDEPENDENT TEACHING ACTIVITIES </w:t>
            </w:r>
            <w:r w:rsidRPr="00DD7D42">
              <w:rPr>
                <w:rFonts w:asciiTheme="minorHAnsi" w:hAnsiTheme="minorHAnsi" w:cstheme="minorHAnsi"/>
                <w:b/>
                <w:sz w:val="20"/>
                <w:szCs w:val="20"/>
                <w:lang w:val="en-GB"/>
              </w:rPr>
              <w:br/>
            </w:r>
            <w:r w:rsidRPr="00DD7D42">
              <w:rPr>
                <w:rFonts w:asciiTheme="minorHAnsi" w:hAnsiTheme="minorHAnsi" w:cstheme="minorHAnsi"/>
                <w:i/>
                <w:sz w:val="20"/>
                <w:szCs w:val="20"/>
                <w:lang w:val="en-GB"/>
              </w:rPr>
              <w:t>if credits are awarded for separate components of the course, e.g. lectures, laboratory exercises, etc. If the credits are awarded for the whole of the course, give the weekly teaching hours and the total credits</w:t>
            </w:r>
          </w:p>
        </w:tc>
        <w:tc>
          <w:tcPr>
            <w:tcW w:w="1765" w:type="dxa"/>
            <w:gridSpan w:val="2"/>
            <w:shd w:val="clear" w:color="auto" w:fill="D0CECE" w:themeFill="background2" w:themeFillShade="E6"/>
            <w:vAlign w:val="center"/>
          </w:tcPr>
          <w:p w14:paraId="72651BA1" w14:textId="77777777" w:rsidR="00CC1EC5" w:rsidRPr="00DD7D42" w:rsidRDefault="00CC1EC5" w:rsidP="00E30CBA">
            <w:pPr>
              <w:jc w:val="center"/>
              <w:rPr>
                <w:rFonts w:asciiTheme="minorHAnsi" w:hAnsiTheme="minorHAnsi" w:cstheme="minorHAnsi"/>
                <w:b/>
                <w:sz w:val="20"/>
                <w:szCs w:val="20"/>
                <w:lang w:val="en-GB"/>
              </w:rPr>
            </w:pPr>
            <w:r w:rsidRPr="00DD7D42">
              <w:rPr>
                <w:rFonts w:asciiTheme="minorHAnsi" w:hAnsiTheme="minorHAnsi" w:cstheme="minorHAnsi"/>
                <w:b/>
                <w:sz w:val="20"/>
                <w:szCs w:val="20"/>
                <w:lang w:val="en-GB"/>
              </w:rPr>
              <w:t>WEEKLY TEACHING HOURS</w:t>
            </w:r>
          </w:p>
        </w:tc>
        <w:tc>
          <w:tcPr>
            <w:tcW w:w="1226" w:type="dxa"/>
            <w:shd w:val="clear" w:color="auto" w:fill="D0CECE" w:themeFill="background2" w:themeFillShade="E6"/>
            <w:vAlign w:val="center"/>
          </w:tcPr>
          <w:p w14:paraId="2BE1E01B" w14:textId="4E3247EF" w:rsidR="00CC1EC5" w:rsidRPr="00DD7D42" w:rsidRDefault="0062568D" w:rsidP="00E30CBA">
            <w:pPr>
              <w:jc w:val="center"/>
              <w:rPr>
                <w:rFonts w:asciiTheme="minorHAnsi" w:hAnsiTheme="minorHAnsi" w:cstheme="minorHAnsi"/>
                <w:b/>
                <w:sz w:val="20"/>
                <w:szCs w:val="20"/>
                <w:lang w:val="en-GB"/>
              </w:rPr>
            </w:pPr>
            <w:r w:rsidRPr="00DD7D42">
              <w:rPr>
                <w:rFonts w:asciiTheme="minorHAnsi" w:hAnsiTheme="minorHAnsi" w:cstheme="minorHAnsi"/>
                <w:b/>
                <w:sz w:val="20"/>
                <w:szCs w:val="20"/>
                <w:lang w:val="en-GB"/>
              </w:rPr>
              <w:t>ECTS</w:t>
            </w:r>
          </w:p>
        </w:tc>
      </w:tr>
      <w:tr w:rsidR="00CC1EC5" w:rsidRPr="00DD7D42" w14:paraId="786552B2" w14:textId="77777777" w:rsidTr="00E75974">
        <w:trPr>
          <w:trHeight w:val="194"/>
        </w:trPr>
        <w:tc>
          <w:tcPr>
            <w:tcW w:w="5305" w:type="dxa"/>
            <w:gridSpan w:val="3"/>
          </w:tcPr>
          <w:p w14:paraId="490B4276" w14:textId="24F02B0B" w:rsidR="00CC1EC5" w:rsidRPr="00DD7D42" w:rsidRDefault="006F28CD" w:rsidP="00E30CBA">
            <w:pPr>
              <w:jc w:val="right"/>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 xml:space="preserve">Lectures, </w:t>
            </w:r>
            <w:r w:rsidR="00E75974" w:rsidRPr="00DD7D42">
              <w:rPr>
                <w:rFonts w:asciiTheme="minorHAnsi" w:hAnsiTheme="minorHAnsi" w:cstheme="minorHAnsi"/>
                <w:color w:val="002060"/>
                <w:sz w:val="20"/>
                <w:szCs w:val="20"/>
                <w:lang w:val="en-GB"/>
              </w:rPr>
              <w:t>Tutorials, Lab</w:t>
            </w:r>
            <w:r w:rsidR="00510857" w:rsidRPr="00DD7D42">
              <w:rPr>
                <w:rFonts w:asciiTheme="minorHAnsi" w:hAnsiTheme="minorHAnsi" w:cstheme="minorHAnsi"/>
                <w:color w:val="002060"/>
                <w:sz w:val="20"/>
                <w:szCs w:val="20"/>
                <w:lang w:val="en-GB"/>
              </w:rPr>
              <w:t xml:space="preserve"> Exercises</w:t>
            </w:r>
          </w:p>
        </w:tc>
        <w:tc>
          <w:tcPr>
            <w:tcW w:w="1765" w:type="dxa"/>
            <w:gridSpan w:val="2"/>
          </w:tcPr>
          <w:p w14:paraId="500171C6" w14:textId="0C756FDF" w:rsidR="00CC1EC5" w:rsidRPr="00DD7D42" w:rsidRDefault="006F28CD" w:rsidP="00E30CBA">
            <w:pPr>
              <w:jc w:val="cente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3 (L), 2 (T)</w:t>
            </w:r>
            <w:r w:rsidR="00510857" w:rsidRPr="00DD7D42">
              <w:rPr>
                <w:rFonts w:asciiTheme="minorHAnsi" w:hAnsiTheme="minorHAnsi" w:cstheme="minorHAnsi"/>
                <w:color w:val="002060"/>
                <w:sz w:val="20"/>
                <w:szCs w:val="20"/>
                <w:lang w:val="en-GB"/>
              </w:rPr>
              <w:t>, 1 (LE)</w:t>
            </w:r>
          </w:p>
        </w:tc>
        <w:tc>
          <w:tcPr>
            <w:tcW w:w="1226" w:type="dxa"/>
          </w:tcPr>
          <w:p w14:paraId="627688A7" w14:textId="31A4500D" w:rsidR="00CC1EC5" w:rsidRPr="00DD7D42" w:rsidRDefault="0062568D" w:rsidP="00E30CBA">
            <w:pPr>
              <w:jc w:val="cente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7</w:t>
            </w:r>
          </w:p>
        </w:tc>
      </w:tr>
      <w:tr w:rsidR="00CC1EC5" w:rsidRPr="00DD7D42" w14:paraId="0E700CCC" w14:textId="77777777" w:rsidTr="00E75974">
        <w:trPr>
          <w:trHeight w:val="194"/>
        </w:trPr>
        <w:tc>
          <w:tcPr>
            <w:tcW w:w="5305" w:type="dxa"/>
            <w:gridSpan w:val="3"/>
          </w:tcPr>
          <w:p w14:paraId="6222634F" w14:textId="77777777" w:rsidR="00CC1EC5" w:rsidRPr="00DD7D42" w:rsidRDefault="00CC1EC5" w:rsidP="00E30CBA">
            <w:pPr>
              <w:jc w:val="right"/>
              <w:rPr>
                <w:rFonts w:asciiTheme="minorHAnsi" w:hAnsiTheme="minorHAnsi" w:cstheme="minorHAnsi"/>
                <w:b/>
                <w:color w:val="002060"/>
                <w:sz w:val="20"/>
                <w:szCs w:val="20"/>
                <w:lang w:val="en-GB"/>
              </w:rPr>
            </w:pPr>
          </w:p>
        </w:tc>
        <w:tc>
          <w:tcPr>
            <w:tcW w:w="1765" w:type="dxa"/>
            <w:gridSpan w:val="2"/>
          </w:tcPr>
          <w:p w14:paraId="5C48B639" w14:textId="77777777" w:rsidR="00CC1EC5" w:rsidRPr="00DD7D42" w:rsidRDefault="00CC1EC5" w:rsidP="00E30CBA">
            <w:pPr>
              <w:jc w:val="right"/>
              <w:rPr>
                <w:rFonts w:asciiTheme="minorHAnsi" w:hAnsiTheme="minorHAnsi" w:cstheme="minorHAnsi"/>
                <w:color w:val="002060"/>
                <w:sz w:val="20"/>
                <w:szCs w:val="20"/>
                <w:lang w:val="en-GB"/>
              </w:rPr>
            </w:pPr>
          </w:p>
        </w:tc>
        <w:tc>
          <w:tcPr>
            <w:tcW w:w="1226" w:type="dxa"/>
          </w:tcPr>
          <w:p w14:paraId="6C839174" w14:textId="77777777" w:rsidR="00CC1EC5" w:rsidRPr="00DD7D42" w:rsidRDefault="00CC1EC5" w:rsidP="00E30CBA">
            <w:pPr>
              <w:rPr>
                <w:rFonts w:asciiTheme="minorHAnsi" w:hAnsiTheme="minorHAnsi" w:cstheme="minorHAnsi"/>
                <w:color w:val="002060"/>
                <w:sz w:val="20"/>
                <w:szCs w:val="20"/>
                <w:lang w:val="en-GB"/>
              </w:rPr>
            </w:pPr>
          </w:p>
        </w:tc>
      </w:tr>
      <w:tr w:rsidR="00CC1EC5" w:rsidRPr="00DD7D42" w14:paraId="78ECF345" w14:textId="77777777" w:rsidTr="00E75974">
        <w:trPr>
          <w:trHeight w:val="194"/>
        </w:trPr>
        <w:tc>
          <w:tcPr>
            <w:tcW w:w="5305" w:type="dxa"/>
            <w:gridSpan w:val="3"/>
          </w:tcPr>
          <w:p w14:paraId="7BA7B91C" w14:textId="77777777" w:rsidR="00CC1EC5" w:rsidRPr="00DD7D42" w:rsidRDefault="00CC1EC5" w:rsidP="00E30CBA">
            <w:pPr>
              <w:rPr>
                <w:rFonts w:asciiTheme="minorHAnsi" w:hAnsiTheme="minorHAnsi" w:cstheme="minorHAnsi"/>
                <w:b/>
                <w:color w:val="002060"/>
                <w:sz w:val="20"/>
                <w:szCs w:val="20"/>
                <w:lang w:val="en-GB"/>
              </w:rPr>
            </w:pPr>
          </w:p>
        </w:tc>
        <w:tc>
          <w:tcPr>
            <w:tcW w:w="1765" w:type="dxa"/>
            <w:gridSpan w:val="2"/>
          </w:tcPr>
          <w:p w14:paraId="6C75608E" w14:textId="77777777" w:rsidR="00CC1EC5" w:rsidRPr="00DD7D42" w:rsidRDefault="00CC1EC5" w:rsidP="00E30CBA">
            <w:pPr>
              <w:jc w:val="right"/>
              <w:rPr>
                <w:rFonts w:asciiTheme="minorHAnsi" w:hAnsiTheme="minorHAnsi" w:cstheme="minorHAnsi"/>
                <w:color w:val="002060"/>
                <w:sz w:val="20"/>
                <w:szCs w:val="20"/>
                <w:lang w:val="en-GB"/>
              </w:rPr>
            </w:pPr>
          </w:p>
        </w:tc>
        <w:tc>
          <w:tcPr>
            <w:tcW w:w="1226" w:type="dxa"/>
          </w:tcPr>
          <w:p w14:paraId="6E060B50" w14:textId="77777777" w:rsidR="00CC1EC5" w:rsidRPr="00DD7D42" w:rsidRDefault="00CC1EC5" w:rsidP="00E30CBA">
            <w:pPr>
              <w:rPr>
                <w:rFonts w:asciiTheme="minorHAnsi" w:hAnsiTheme="minorHAnsi" w:cstheme="minorHAnsi"/>
                <w:color w:val="002060"/>
                <w:sz w:val="20"/>
                <w:szCs w:val="20"/>
                <w:lang w:val="en-GB"/>
              </w:rPr>
            </w:pPr>
          </w:p>
        </w:tc>
      </w:tr>
      <w:tr w:rsidR="00CC1EC5" w:rsidRPr="00DD7D42" w14:paraId="13FB6408" w14:textId="77777777" w:rsidTr="00E75974">
        <w:trPr>
          <w:trHeight w:val="194"/>
        </w:trPr>
        <w:tc>
          <w:tcPr>
            <w:tcW w:w="5305" w:type="dxa"/>
            <w:gridSpan w:val="3"/>
            <w:shd w:val="clear" w:color="auto" w:fill="D0CECE" w:themeFill="background2" w:themeFillShade="E6"/>
          </w:tcPr>
          <w:p w14:paraId="353D9DF8" w14:textId="77777777" w:rsidR="00CC1EC5" w:rsidRPr="00DD7D42" w:rsidRDefault="00CC1EC5" w:rsidP="00E30CBA">
            <w:pPr>
              <w:rPr>
                <w:rFonts w:asciiTheme="minorHAnsi" w:hAnsiTheme="minorHAnsi" w:cstheme="minorHAnsi"/>
                <w:i/>
                <w:sz w:val="20"/>
                <w:szCs w:val="20"/>
                <w:lang w:val="en-GB"/>
              </w:rPr>
            </w:pPr>
            <w:r w:rsidRPr="00DD7D42">
              <w:rPr>
                <w:rFonts w:asciiTheme="minorHAnsi" w:hAnsiTheme="minorHAnsi" w:cstheme="minorHAnsi"/>
                <w:i/>
                <w:sz w:val="20"/>
                <w:szCs w:val="20"/>
                <w:lang w:val="en-GB"/>
              </w:rPr>
              <w:t>Add rows if necessary. The organisation of teaching and the teaching methods used are described in detail at (d).</w:t>
            </w:r>
          </w:p>
        </w:tc>
        <w:tc>
          <w:tcPr>
            <w:tcW w:w="1765" w:type="dxa"/>
            <w:gridSpan w:val="2"/>
          </w:tcPr>
          <w:p w14:paraId="17E20F55" w14:textId="77777777" w:rsidR="00CC1EC5" w:rsidRPr="00DD7D42" w:rsidRDefault="00CC1EC5" w:rsidP="00E30CBA">
            <w:pPr>
              <w:jc w:val="right"/>
              <w:rPr>
                <w:rFonts w:asciiTheme="minorHAnsi" w:hAnsiTheme="minorHAnsi" w:cstheme="minorHAnsi"/>
                <w:color w:val="002060"/>
                <w:sz w:val="20"/>
                <w:szCs w:val="20"/>
                <w:lang w:val="en-GB"/>
              </w:rPr>
            </w:pPr>
          </w:p>
        </w:tc>
        <w:tc>
          <w:tcPr>
            <w:tcW w:w="1226" w:type="dxa"/>
          </w:tcPr>
          <w:p w14:paraId="5672FA5B" w14:textId="77777777" w:rsidR="00CC1EC5" w:rsidRPr="00DD7D42" w:rsidRDefault="00CC1EC5" w:rsidP="00E30CBA">
            <w:pPr>
              <w:rPr>
                <w:rFonts w:asciiTheme="minorHAnsi" w:hAnsiTheme="minorHAnsi" w:cstheme="minorHAnsi"/>
                <w:color w:val="002060"/>
                <w:sz w:val="20"/>
                <w:szCs w:val="20"/>
                <w:lang w:val="en-GB"/>
              </w:rPr>
            </w:pPr>
          </w:p>
        </w:tc>
      </w:tr>
      <w:tr w:rsidR="00CC1EC5" w:rsidRPr="00DD7D42" w14:paraId="3A2B8087" w14:textId="77777777" w:rsidTr="006F28CD">
        <w:trPr>
          <w:trHeight w:val="599"/>
        </w:trPr>
        <w:tc>
          <w:tcPr>
            <w:tcW w:w="3139" w:type="dxa"/>
            <w:shd w:val="clear" w:color="auto" w:fill="D0CECE" w:themeFill="background2" w:themeFillShade="E6"/>
          </w:tcPr>
          <w:p w14:paraId="2E393AC2" w14:textId="77777777" w:rsidR="00CC1EC5" w:rsidRPr="00DD7D42" w:rsidRDefault="00CC1EC5" w:rsidP="00E30CBA">
            <w:pPr>
              <w:jc w:val="right"/>
              <w:rPr>
                <w:rFonts w:asciiTheme="minorHAnsi" w:hAnsiTheme="minorHAnsi" w:cstheme="minorHAnsi"/>
                <w:i/>
                <w:sz w:val="20"/>
                <w:szCs w:val="20"/>
                <w:lang w:val="en-GB"/>
              </w:rPr>
            </w:pPr>
            <w:r w:rsidRPr="00DD7D42">
              <w:rPr>
                <w:rFonts w:asciiTheme="minorHAnsi" w:hAnsiTheme="minorHAnsi" w:cstheme="minorHAnsi"/>
                <w:b/>
                <w:sz w:val="20"/>
                <w:szCs w:val="20"/>
                <w:lang w:val="en-GB"/>
              </w:rPr>
              <w:t>COURSE TYPE</w:t>
            </w:r>
            <w:r w:rsidRPr="00DD7D42">
              <w:rPr>
                <w:rFonts w:asciiTheme="minorHAnsi" w:hAnsiTheme="minorHAnsi" w:cstheme="minorHAnsi"/>
                <w:i/>
                <w:sz w:val="20"/>
                <w:szCs w:val="20"/>
                <w:lang w:val="en-GB"/>
              </w:rPr>
              <w:t xml:space="preserve"> </w:t>
            </w:r>
          </w:p>
          <w:p w14:paraId="648FF2A0"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i/>
                <w:sz w:val="20"/>
                <w:szCs w:val="20"/>
                <w:lang w:val="en-GB"/>
              </w:rPr>
              <w:t xml:space="preserve">general background, </w:t>
            </w:r>
            <w:r w:rsidRPr="00DD7D42">
              <w:rPr>
                <w:rFonts w:asciiTheme="minorHAnsi" w:hAnsiTheme="minorHAnsi" w:cstheme="minorHAnsi"/>
                <w:i/>
                <w:sz w:val="20"/>
                <w:szCs w:val="20"/>
                <w:lang w:val="en-GB"/>
              </w:rPr>
              <w:br/>
              <w:t>special background, specialised general knowledge, skills development</w:t>
            </w:r>
          </w:p>
        </w:tc>
        <w:tc>
          <w:tcPr>
            <w:tcW w:w="5157" w:type="dxa"/>
            <w:gridSpan w:val="5"/>
          </w:tcPr>
          <w:p w14:paraId="015BCF47" w14:textId="5DBB1B70" w:rsidR="00CC1EC5" w:rsidRPr="00DD7D42" w:rsidRDefault="00436720" w:rsidP="00E30CBA">
            <w:pP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rPr>
              <w:t xml:space="preserve">General </w:t>
            </w:r>
            <w:r w:rsidR="006F28CD" w:rsidRPr="00DD7D42">
              <w:rPr>
                <w:rFonts w:asciiTheme="minorHAnsi" w:hAnsiTheme="minorHAnsi" w:cstheme="minorHAnsi"/>
                <w:color w:val="002060"/>
                <w:sz w:val="20"/>
                <w:szCs w:val="20"/>
              </w:rPr>
              <w:t>background</w:t>
            </w:r>
          </w:p>
        </w:tc>
      </w:tr>
      <w:tr w:rsidR="00CC1EC5" w:rsidRPr="00DD7D42" w14:paraId="1009DF56" w14:textId="77777777" w:rsidTr="006F28CD">
        <w:tc>
          <w:tcPr>
            <w:tcW w:w="3139" w:type="dxa"/>
            <w:shd w:val="clear" w:color="auto" w:fill="D0CECE" w:themeFill="background2" w:themeFillShade="E6"/>
          </w:tcPr>
          <w:p w14:paraId="31EE9B8E"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PREREQUISITE COURSES:</w:t>
            </w:r>
          </w:p>
          <w:p w14:paraId="29D253BB" w14:textId="77777777" w:rsidR="00CC1EC5" w:rsidRPr="00DD7D42" w:rsidRDefault="00CC1EC5" w:rsidP="00E30CBA">
            <w:pPr>
              <w:jc w:val="right"/>
              <w:rPr>
                <w:rFonts w:asciiTheme="minorHAnsi" w:hAnsiTheme="minorHAnsi" w:cstheme="minorHAnsi"/>
                <w:b/>
                <w:sz w:val="20"/>
                <w:szCs w:val="20"/>
                <w:lang w:val="en-GB"/>
              </w:rPr>
            </w:pPr>
          </w:p>
        </w:tc>
        <w:tc>
          <w:tcPr>
            <w:tcW w:w="5157" w:type="dxa"/>
            <w:gridSpan w:val="5"/>
          </w:tcPr>
          <w:p w14:paraId="04E2E8CE" w14:textId="77777777" w:rsidR="00CC1EC5" w:rsidRPr="00DD7D42" w:rsidRDefault="006F28CD" w:rsidP="00E30CBA">
            <w:pP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None</w:t>
            </w:r>
          </w:p>
        </w:tc>
      </w:tr>
      <w:tr w:rsidR="00CC1EC5" w:rsidRPr="00DD7D42" w14:paraId="17F16ACE" w14:textId="77777777" w:rsidTr="006F28CD">
        <w:tc>
          <w:tcPr>
            <w:tcW w:w="3139" w:type="dxa"/>
            <w:shd w:val="clear" w:color="auto" w:fill="D0CECE" w:themeFill="background2" w:themeFillShade="E6"/>
          </w:tcPr>
          <w:p w14:paraId="65C99811"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LANGUAGE OF INSTRUCTION and EXAMINATIONS:</w:t>
            </w:r>
          </w:p>
        </w:tc>
        <w:tc>
          <w:tcPr>
            <w:tcW w:w="5157" w:type="dxa"/>
            <w:gridSpan w:val="5"/>
          </w:tcPr>
          <w:p w14:paraId="01DBBC5D" w14:textId="77777777" w:rsidR="006F28CD" w:rsidRPr="00DD7D42" w:rsidRDefault="006F28CD" w:rsidP="006F28CD">
            <w:pPr>
              <w:rPr>
                <w:rFonts w:asciiTheme="minorHAnsi" w:hAnsiTheme="minorHAnsi" w:cstheme="minorHAnsi"/>
                <w:color w:val="002060"/>
                <w:sz w:val="20"/>
                <w:szCs w:val="20"/>
              </w:rPr>
            </w:pPr>
            <w:r w:rsidRPr="00DD7D42">
              <w:rPr>
                <w:rFonts w:asciiTheme="minorHAnsi" w:hAnsiTheme="minorHAnsi" w:cstheme="minorHAnsi"/>
                <w:color w:val="002060"/>
                <w:sz w:val="20"/>
                <w:szCs w:val="20"/>
              </w:rPr>
              <w:t xml:space="preserve">Greek (the course may be offered in English for Erasmus </w:t>
            </w:r>
          </w:p>
          <w:p w14:paraId="65D5FCBF" w14:textId="77777777" w:rsidR="006F28CD" w:rsidRPr="00DD7D42" w:rsidRDefault="006F28CD" w:rsidP="006F28CD">
            <w:pPr>
              <w:rPr>
                <w:rFonts w:asciiTheme="minorHAnsi" w:hAnsiTheme="minorHAnsi" w:cstheme="minorHAnsi"/>
                <w:color w:val="002060"/>
                <w:sz w:val="20"/>
                <w:szCs w:val="20"/>
              </w:rPr>
            </w:pPr>
            <w:r w:rsidRPr="00DD7D42">
              <w:rPr>
                <w:rFonts w:asciiTheme="minorHAnsi" w:hAnsiTheme="minorHAnsi" w:cstheme="minorHAnsi"/>
                <w:color w:val="002060"/>
                <w:sz w:val="20"/>
                <w:szCs w:val="20"/>
              </w:rPr>
              <w:t xml:space="preserve">students). </w:t>
            </w:r>
          </w:p>
          <w:p w14:paraId="5D4E17BC" w14:textId="77777777" w:rsidR="00CC1EC5" w:rsidRPr="00DD7D42" w:rsidRDefault="00CC1EC5" w:rsidP="00E30CBA">
            <w:pPr>
              <w:rPr>
                <w:rFonts w:asciiTheme="minorHAnsi" w:hAnsiTheme="minorHAnsi" w:cstheme="minorHAnsi"/>
                <w:color w:val="002060"/>
                <w:sz w:val="20"/>
                <w:szCs w:val="20"/>
                <w:lang w:val="en-GB"/>
              </w:rPr>
            </w:pPr>
          </w:p>
        </w:tc>
      </w:tr>
      <w:tr w:rsidR="00CC1EC5" w:rsidRPr="00DD7D42" w14:paraId="3F14E371" w14:textId="77777777" w:rsidTr="006F28CD">
        <w:tc>
          <w:tcPr>
            <w:tcW w:w="3139" w:type="dxa"/>
            <w:shd w:val="clear" w:color="auto" w:fill="D0CECE" w:themeFill="background2" w:themeFillShade="E6"/>
          </w:tcPr>
          <w:p w14:paraId="239B1CB5"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IS THE COURSE OFFERED TO ERASMUS STUDENTS</w:t>
            </w:r>
          </w:p>
        </w:tc>
        <w:tc>
          <w:tcPr>
            <w:tcW w:w="5157" w:type="dxa"/>
            <w:gridSpan w:val="5"/>
          </w:tcPr>
          <w:p w14:paraId="10A90441" w14:textId="77777777" w:rsidR="00CC1EC5" w:rsidRPr="00DD7D42" w:rsidRDefault="006F28CD" w:rsidP="00E30CBA">
            <w:pP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Yes</w:t>
            </w:r>
          </w:p>
        </w:tc>
      </w:tr>
      <w:tr w:rsidR="00CC1EC5" w:rsidRPr="00DD7D42" w14:paraId="01F5C898" w14:textId="77777777" w:rsidTr="006F28CD">
        <w:tc>
          <w:tcPr>
            <w:tcW w:w="3139" w:type="dxa"/>
            <w:shd w:val="clear" w:color="auto" w:fill="D0CECE" w:themeFill="background2" w:themeFillShade="E6"/>
          </w:tcPr>
          <w:p w14:paraId="1F6637E0"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COURSE WEBSITE (URL)</w:t>
            </w:r>
          </w:p>
        </w:tc>
        <w:tc>
          <w:tcPr>
            <w:tcW w:w="5157" w:type="dxa"/>
            <w:gridSpan w:val="5"/>
          </w:tcPr>
          <w:p w14:paraId="2F7A4D57" w14:textId="73AB090C" w:rsidR="00CC1EC5" w:rsidRPr="00DD7D42" w:rsidRDefault="00EA7B44" w:rsidP="00E30CBA">
            <w:pPr>
              <w:spacing w:after="200" w:line="276" w:lineRule="auto"/>
              <w:rPr>
                <w:rFonts w:asciiTheme="minorHAnsi" w:eastAsia="Calibri" w:hAnsiTheme="minorHAnsi" w:cstheme="minorHAnsi"/>
                <w:color w:val="002060"/>
                <w:sz w:val="20"/>
                <w:szCs w:val="20"/>
                <w:lang w:val="en-GB"/>
              </w:rPr>
            </w:pPr>
            <w:r w:rsidRPr="00DD7D42">
              <w:rPr>
                <w:rFonts w:asciiTheme="minorHAnsi" w:eastAsia="Calibri" w:hAnsiTheme="minorHAnsi" w:cstheme="minorHAnsi"/>
                <w:color w:val="002060"/>
                <w:sz w:val="20"/>
                <w:szCs w:val="20"/>
                <w:lang w:val="en-GB"/>
              </w:rPr>
              <w:t>https://eclass.upatras.gr/courses/</w:t>
            </w:r>
            <w:r w:rsidR="00436720" w:rsidRPr="00DD7D42">
              <w:rPr>
                <w:rFonts w:asciiTheme="minorHAnsi" w:eastAsia="Calibri" w:hAnsiTheme="minorHAnsi" w:cstheme="minorHAnsi"/>
                <w:color w:val="002060"/>
                <w:sz w:val="20"/>
                <w:szCs w:val="20"/>
                <w:lang w:val="en-GB"/>
              </w:rPr>
              <w:t>CEID1</w:t>
            </w:r>
            <w:r w:rsidR="00DE29ED">
              <w:rPr>
                <w:rFonts w:asciiTheme="minorHAnsi" w:eastAsia="Calibri" w:hAnsiTheme="minorHAnsi" w:cstheme="minorHAnsi"/>
                <w:color w:val="002060"/>
                <w:sz w:val="20"/>
                <w:szCs w:val="20"/>
                <w:lang w:val="en-GB"/>
              </w:rPr>
              <w:t>405</w:t>
            </w:r>
            <w:r w:rsidRPr="00DD7D42">
              <w:rPr>
                <w:rFonts w:asciiTheme="minorHAnsi" w:eastAsia="Calibri" w:hAnsiTheme="minorHAnsi" w:cstheme="minorHAnsi"/>
                <w:color w:val="002060"/>
                <w:sz w:val="20"/>
                <w:szCs w:val="20"/>
                <w:lang w:val="en-GB"/>
              </w:rPr>
              <w:t>/</w:t>
            </w:r>
          </w:p>
        </w:tc>
      </w:tr>
    </w:tbl>
    <w:p w14:paraId="4D1D155B" w14:textId="77777777" w:rsidR="00CC1EC5" w:rsidRPr="00DD7D42" w:rsidRDefault="00CC1EC5" w:rsidP="00CC1EC5">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0"/>
          <w:szCs w:val="20"/>
          <w:lang w:val="en-GB"/>
        </w:rPr>
      </w:pPr>
      <w:r w:rsidRPr="00DD7D42">
        <w:rPr>
          <w:rFonts w:asciiTheme="minorHAnsi" w:hAnsiTheme="minorHAnsi" w:cstheme="minorHAnsi"/>
          <w:b/>
          <w:color w:val="000000"/>
          <w:sz w:val="20"/>
          <w:szCs w:val="20"/>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DD7D42" w14:paraId="142AAB19" w14:textId="77777777" w:rsidTr="00E30CBA">
        <w:tc>
          <w:tcPr>
            <w:tcW w:w="8472" w:type="dxa"/>
            <w:gridSpan w:val="2"/>
            <w:tcBorders>
              <w:bottom w:val="nil"/>
            </w:tcBorders>
            <w:shd w:val="clear" w:color="auto" w:fill="D0CECE" w:themeFill="background2" w:themeFillShade="E6"/>
          </w:tcPr>
          <w:p w14:paraId="6FC92F5B" w14:textId="77777777" w:rsidR="00CC1EC5" w:rsidRPr="00DD7D42" w:rsidRDefault="00CC1EC5" w:rsidP="00E30CBA">
            <w:pPr>
              <w:rPr>
                <w:rFonts w:asciiTheme="minorHAnsi" w:hAnsiTheme="minorHAnsi" w:cstheme="minorHAnsi"/>
                <w:i/>
                <w:sz w:val="20"/>
                <w:szCs w:val="20"/>
                <w:lang w:val="en-GB"/>
              </w:rPr>
            </w:pPr>
            <w:r w:rsidRPr="00DD7D42">
              <w:rPr>
                <w:rFonts w:asciiTheme="minorHAnsi" w:hAnsiTheme="minorHAnsi" w:cstheme="minorHAnsi"/>
                <w:b/>
                <w:sz w:val="20"/>
                <w:szCs w:val="20"/>
                <w:lang w:val="en-GB"/>
              </w:rPr>
              <w:t>Learning outcomes</w:t>
            </w:r>
          </w:p>
        </w:tc>
      </w:tr>
      <w:tr w:rsidR="00CC1EC5" w:rsidRPr="00DD7D42" w14:paraId="5A9CF396" w14:textId="77777777" w:rsidTr="00E30CBA">
        <w:tc>
          <w:tcPr>
            <w:tcW w:w="8472" w:type="dxa"/>
            <w:gridSpan w:val="2"/>
            <w:tcBorders>
              <w:top w:val="nil"/>
            </w:tcBorders>
            <w:shd w:val="clear" w:color="auto" w:fill="D0CECE" w:themeFill="background2" w:themeFillShade="E6"/>
          </w:tcPr>
          <w:p w14:paraId="43F2AD6E" w14:textId="77777777" w:rsidR="00CC1EC5" w:rsidRPr="00DD7D42" w:rsidRDefault="00CC1EC5" w:rsidP="00E30CBA">
            <w:pPr>
              <w:widowControl w:val="0"/>
              <w:autoSpaceDE w:val="0"/>
              <w:autoSpaceDN w:val="0"/>
              <w:adjustRightInd w:val="0"/>
              <w:spacing w:after="60"/>
              <w:rPr>
                <w:rFonts w:asciiTheme="minorHAnsi" w:hAnsiTheme="minorHAnsi" w:cstheme="minorHAnsi"/>
                <w:i/>
                <w:sz w:val="20"/>
                <w:szCs w:val="20"/>
                <w:lang w:val="en-GB"/>
              </w:rPr>
            </w:pPr>
            <w:r w:rsidRPr="00DD7D42">
              <w:rPr>
                <w:rFonts w:asciiTheme="minorHAnsi" w:hAnsiTheme="minorHAnsi" w:cstheme="minorHAnsi"/>
                <w:i/>
                <w:sz w:val="20"/>
                <w:szCs w:val="20"/>
                <w:lang w:val="en-GB"/>
              </w:rPr>
              <w:t>The course learning outcomes, specific knowledge, skills and competences of an appropriate level, which the students will acquire with the successful completion of the course are described.</w:t>
            </w:r>
          </w:p>
          <w:p w14:paraId="4FF43C83" w14:textId="77777777" w:rsidR="00CC1EC5" w:rsidRPr="00DD7D42" w:rsidRDefault="00CC1EC5" w:rsidP="00E30CBA">
            <w:pPr>
              <w:autoSpaceDE w:val="0"/>
              <w:autoSpaceDN w:val="0"/>
              <w:adjustRightInd w:val="0"/>
              <w:rPr>
                <w:rFonts w:asciiTheme="minorHAnsi" w:hAnsiTheme="minorHAnsi" w:cstheme="minorHAnsi"/>
                <w:i/>
                <w:sz w:val="20"/>
                <w:szCs w:val="20"/>
                <w:lang w:val="en-GB"/>
              </w:rPr>
            </w:pPr>
            <w:r w:rsidRPr="00DD7D42">
              <w:rPr>
                <w:rFonts w:asciiTheme="minorHAnsi" w:hAnsiTheme="minorHAnsi" w:cstheme="minorHAnsi"/>
                <w:i/>
                <w:sz w:val="20"/>
                <w:szCs w:val="20"/>
                <w:lang w:val="en-GB"/>
              </w:rPr>
              <w:t xml:space="preserve">Consult Appendix A </w:t>
            </w:r>
          </w:p>
          <w:p w14:paraId="67C2487A" w14:textId="77777777" w:rsidR="00CC1EC5" w:rsidRPr="00DD7D42" w:rsidRDefault="00CC1EC5" w:rsidP="00CC1EC5">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20"/>
                <w:szCs w:val="20"/>
                <w:lang w:val="en-GB"/>
              </w:rPr>
            </w:pPr>
            <w:r w:rsidRPr="00DD7D42">
              <w:rPr>
                <w:rFonts w:asciiTheme="minorHAnsi" w:hAnsiTheme="minorHAnsi" w:cstheme="minorHAnsi"/>
                <w:i/>
                <w:sz w:val="20"/>
                <w:szCs w:val="20"/>
                <w:lang w:val="en-GB"/>
              </w:rPr>
              <w:t>Description of the level of learning outcomes for each qualifications cycle, according to the Qualifications Framework of the European Higher Education Area</w:t>
            </w:r>
          </w:p>
          <w:p w14:paraId="236356D3" w14:textId="77777777" w:rsidR="00CC1EC5" w:rsidRPr="00DD7D42" w:rsidRDefault="00CC1EC5" w:rsidP="00CC1EC5">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20"/>
                <w:szCs w:val="20"/>
                <w:lang w:val="en-GB"/>
              </w:rPr>
            </w:pPr>
            <w:r w:rsidRPr="00DD7D42">
              <w:rPr>
                <w:rFonts w:asciiTheme="minorHAnsi" w:hAnsiTheme="minorHAnsi" w:cstheme="minorHAnsi"/>
                <w:i/>
                <w:sz w:val="20"/>
                <w:szCs w:val="20"/>
                <w:lang w:val="en-GB"/>
              </w:rPr>
              <w:t>Descriptors for Levels 6, 7 &amp; 8 of the European Qualifications Framework for Lifelong Learning and Appendix B</w:t>
            </w:r>
          </w:p>
          <w:p w14:paraId="3506A2B6" w14:textId="77777777" w:rsidR="00CC1EC5" w:rsidRPr="00DD7D42" w:rsidRDefault="00CC1EC5" w:rsidP="00CC1EC5">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20"/>
                <w:szCs w:val="20"/>
                <w:lang w:val="en-GB"/>
              </w:rPr>
            </w:pPr>
            <w:r w:rsidRPr="00DD7D42">
              <w:rPr>
                <w:rFonts w:asciiTheme="minorHAnsi" w:hAnsiTheme="minorHAnsi" w:cstheme="minorHAnsi"/>
                <w:i/>
                <w:sz w:val="20"/>
                <w:szCs w:val="20"/>
                <w:lang w:val="en-GB"/>
              </w:rPr>
              <w:t xml:space="preserve">Guidelines for writing Learning Outcomes </w:t>
            </w:r>
          </w:p>
        </w:tc>
      </w:tr>
      <w:tr w:rsidR="00CC1EC5" w:rsidRPr="00DD7D42" w14:paraId="16517552" w14:textId="77777777" w:rsidTr="00E30CBA">
        <w:tc>
          <w:tcPr>
            <w:tcW w:w="8472" w:type="dxa"/>
            <w:gridSpan w:val="2"/>
          </w:tcPr>
          <w:p w14:paraId="40C6705A" w14:textId="77777777" w:rsidR="00412948" w:rsidRPr="00DD7D42" w:rsidRDefault="00412948" w:rsidP="00412948">
            <w:pPr>
              <w:widowControl w:val="0"/>
              <w:autoSpaceDE w:val="0"/>
              <w:autoSpaceDN w:val="0"/>
              <w:adjustRightInd w:val="0"/>
              <w:rPr>
                <w:rFonts w:asciiTheme="minorHAnsi" w:eastAsia="Calibri" w:hAnsiTheme="minorHAnsi" w:cstheme="minorHAnsi"/>
                <w:b/>
                <w:color w:val="002060"/>
                <w:sz w:val="20"/>
                <w:szCs w:val="20"/>
              </w:rPr>
            </w:pPr>
            <w:r w:rsidRPr="00DD7D42">
              <w:rPr>
                <w:rFonts w:asciiTheme="minorHAnsi" w:eastAsia="Calibri" w:hAnsiTheme="minorHAnsi" w:cstheme="minorHAnsi"/>
                <w:b/>
                <w:color w:val="002060"/>
                <w:sz w:val="20"/>
                <w:szCs w:val="20"/>
              </w:rPr>
              <w:t xml:space="preserve">Upon conclusion of the course the students ought to be able: </w:t>
            </w:r>
          </w:p>
          <w:p w14:paraId="17D111C7" w14:textId="77777777" w:rsidR="00412948" w:rsidRPr="00DD7D42" w:rsidRDefault="00412948" w:rsidP="00412948">
            <w:pPr>
              <w:widowControl w:val="0"/>
              <w:autoSpaceDE w:val="0"/>
              <w:autoSpaceDN w:val="0"/>
              <w:adjustRightInd w:val="0"/>
              <w:rPr>
                <w:rFonts w:asciiTheme="minorHAnsi" w:eastAsia="Calibri" w:hAnsiTheme="minorHAnsi" w:cstheme="minorHAnsi"/>
                <w:color w:val="002060"/>
                <w:sz w:val="20"/>
                <w:szCs w:val="20"/>
              </w:rPr>
            </w:pPr>
          </w:p>
          <w:p w14:paraId="21916A80" w14:textId="2D606196" w:rsidR="006A5903" w:rsidRPr="004765D1" w:rsidRDefault="00412948" w:rsidP="004765D1">
            <w:pPr>
              <w:widowControl w:val="0"/>
              <w:autoSpaceDE w:val="0"/>
              <w:autoSpaceDN w:val="0"/>
              <w:adjustRightInd w:val="0"/>
              <w:rPr>
                <w:rFonts w:asciiTheme="minorHAnsi" w:eastAsia="Calibri" w:hAnsiTheme="minorHAnsi" w:cstheme="minorHAnsi"/>
                <w:color w:val="002060"/>
                <w:sz w:val="20"/>
                <w:szCs w:val="20"/>
              </w:rPr>
            </w:pPr>
            <w:r w:rsidRPr="004765D1">
              <w:rPr>
                <w:rFonts w:asciiTheme="minorHAnsi" w:eastAsia="Calibri" w:hAnsiTheme="minorHAnsi" w:cstheme="minorHAnsi"/>
                <w:color w:val="002060"/>
                <w:sz w:val="20"/>
                <w:szCs w:val="20"/>
              </w:rPr>
              <w:t xml:space="preserve">To </w:t>
            </w:r>
            <w:r w:rsidR="006B00E1" w:rsidRPr="004765D1">
              <w:rPr>
                <w:rFonts w:asciiTheme="minorHAnsi" w:eastAsia="Calibri" w:hAnsiTheme="minorHAnsi" w:cstheme="minorHAnsi"/>
                <w:color w:val="002060"/>
                <w:sz w:val="20"/>
                <w:szCs w:val="20"/>
              </w:rPr>
              <w:t xml:space="preserve">know the </w:t>
            </w:r>
            <w:r w:rsidR="004765D1">
              <w:rPr>
                <w:rFonts w:asciiTheme="minorHAnsi" w:eastAsia="Calibri" w:hAnsiTheme="minorHAnsi" w:cstheme="minorHAnsi"/>
                <w:color w:val="002060"/>
                <w:sz w:val="20"/>
                <w:szCs w:val="20"/>
              </w:rPr>
              <w:t>meaning</w:t>
            </w:r>
            <w:r w:rsidR="004765D1" w:rsidRPr="004765D1">
              <w:rPr>
                <w:rFonts w:asciiTheme="minorHAnsi" w:eastAsia="Calibri" w:hAnsiTheme="minorHAnsi" w:cstheme="minorHAnsi"/>
                <w:color w:val="002060"/>
                <w:sz w:val="20"/>
                <w:szCs w:val="20"/>
              </w:rPr>
              <w:t xml:space="preserve"> of the concepts described in the syllabus and be able to use ideas and technics </w:t>
            </w:r>
            <w:r w:rsidR="004765D1">
              <w:rPr>
                <w:rFonts w:asciiTheme="minorHAnsi" w:eastAsia="Calibri" w:hAnsiTheme="minorHAnsi" w:cstheme="minorHAnsi"/>
                <w:color w:val="002060"/>
                <w:sz w:val="20"/>
                <w:szCs w:val="20"/>
              </w:rPr>
              <w:t xml:space="preserve">presented, </w:t>
            </w:r>
            <w:r w:rsidR="004765D1" w:rsidRPr="004765D1">
              <w:rPr>
                <w:rFonts w:asciiTheme="minorHAnsi" w:eastAsia="Calibri" w:hAnsiTheme="minorHAnsi" w:cstheme="minorHAnsi"/>
                <w:color w:val="002060"/>
                <w:sz w:val="20"/>
                <w:szCs w:val="20"/>
              </w:rPr>
              <w:t xml:space="preserve">either to solve relevant problems or </w:t>
            </w:r>
            <w:r w:rsidR="004765D1">
              <w:rPr>
                <w:rFonts w:asciiTheme="minorHAnsi" w:eastAsia="Calibri" w:hAnsiTheme="minorHAnsi" w:cstheme="minorHAnsi"/>
                <w:color w:val="002060"/>
                <w:sz w:val="20"/>
                <w:szCs w:val="20"/>
              </w:rPr>
              <w:t xml:space="preserve">even </w:t>
            </w:r>
            <w:r w:rsidR="004765D1" w:rsidRPr="004765D1">
              <w:rPr>
                <w:rFonts w:asciiTheme="minorHAnsi" w:eastAsia="Calibri" w:hAnsiTheme="minorHAnsi" w:cstheme="minorHAnsi"/>
                <w:color w:val="002060"/>
                <w:sz w:val="20"/>
                <w:szCs w:val="20"/>
              </w:rPr>
              <w:t>describe some</w:t>
            </w:r>
            <w:r w:rsidR="005A5495" w:rsidRPr="004765D1">
              <w:rPr>
                <w:rFonts w:asciiTheme="minorHAnsi" w:eastAsia="Calibri" w:hAnsiTheme="minorHAnsi" w:cstheme="minorHAnsi"/>
                <w:color w:val="002060"/>
                <w:sz w:val="20"/>
                <w:szCs w:val="20"/>
              </w:rPr>
              <w:t xml:space="preserve"> typical phenomena </w:t>
            </w:r>
            <w:r w:rsidR="004765D1">
              <w:rPr>
                <w:rFonts w:asciiTheme="minorHAnsi" w:eastAsia="Calibri" w:hAnsiTheme="minorHAnsi" w:cstheme="minorHAnsi"/>
                <w:color w:val="002060"/>
                <w:sz w:val="20"/>
                <w:szCs w:val="20"/>
              </w:rPr>
              <w:t xml:space="preserve">from real life with the aid of these </w:t>
            </w:r>
            <w:r w:rsidR="00031A54">
              <w:rPr>
                <w:rFonts w:asciiTheme="minorHAnsi" w:eastAsia="Calibri" w:hAnsiTheme="minorHAnsi" w:cstheme="minorHAnsi"/>
                <w:color w:val="002060"/>
                <w:sz w:val="20"/>
                <w:szCs w:val="20"/>
              </w:rPr>
              <w:t>concepts</w:t>
            </w:r>
            <w:r w:rsidR="004765D1">
              <w:rPr>
                <w:rFonts w:asciiTheme="minorHAnsi" w:eastAsia="Calibri" w:hAnsiTheme="minorHAnsi" w:cstheme="minorHAnsi"/>
                <w:color w:val="002060"/>
                <w:sz w:val="20"/>
                <w:szCs w:val="20"/>
              </w:rPr>
              <w:t>.</w:t>
            </w:r>
          </w:p>
          <w:p w14:paraId="54A9EF62" w14:textId="77777777" w:rsidR="00CC1EC5" w:rsidRPr="00DD7D42" w:rsidRDefault="00CC1EC5" w:rsidP="00E30CBA">
            <w:pPr>
              <w:widowControl w:val="0"/>
              <w:autoSpaceDE w:val="0"/>
              <w:autoSpaceDN w:val="0"/>
              <w:adjustRightInd w:val="0"/>
              <w:spacing w:after="60"/>
              <w:rPr>
                <w:rFonts w:asciiTheme="minorHAnsi" w:hAnsiTheme="minorHAnsi" w:cstheme="minorHAnsi"/>
                <w:i/>
                <w:sz w:val="20"/>
                <w:szCs w:val="20"/>
                <w:lang w:val="en-GB"/>
              </w:rPr>
            </w:pPr>
          </w:p>
        </w:tc>
      </w:tr>
      <w:tr w:rsidR="00CC1EC5" w:rsidRPr="006403CB" w14:paraId="1D95E24D"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4E0E81C9"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CC1EC5" w:rsidRPr="006403CB" w14:paraId="0C298C76" w14:textId="77777777" w:rsidTr="00E30CBA">
        <w:tc>
          <w:tcPr>
            <w:tcW w:w="8472" w:type="dxa"/>
            <w:gridSpan w:val="2"/>
            <w:tcBorders>
              <w:top w:val="nil"/>
              <w:bottom w:val="nil"/>
            </w:tcBorders>
            <w:shd w:val="clear" w:color="auto" w:fill="D0CECE" w:themeFill="background2" w:themeFillShade="E6"/>
          </w:tcPr>
          <w:p w14:paraId="1A175521"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49BACBB"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30FE4A8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Search for, analysis and synthesis of data and information, with the use of the necessary technology </w:t>
            </w:r>
          </w:p>
          <w:p w14:paraId="267F1290"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73F7E42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07F84460"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5A63BDC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3F73C618"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578361E8"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64FDD4B"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20E9622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34687A0B"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271ED11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644811B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3BDC28F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081D62C2"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6A624EB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5872C30E"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45B1E499"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6831DCEE" w14:textId="77777777" w:rsidTr="00E30CBA">
        <w:tc>
          <w:tcPr>
            <w:tcW w:w="8472" w:type="dxa"/>
            <w:gridSpan w:val="2"/>
            <w:tcBorders>
              <w:bottom w:val="single" w:sz="4" w:space="0" w:color="auto"/>
            </w:tcBorders>
          </w:tcPr>
          <w:p w14:paraId="733E5207" w14:textId="77777777" w:rsidR="006A5903" w:rsidRPr="00A1012D" w:rsidRDefault="006A5903" w:rsidP="006A5903">
            <w:pPr>
              <w:rPr>
                <w:rFonts w:ascii="Calibri" w:hAnsi="Calibri" w:cs="Arial"/>
                <w:color w:val="002060"/>
                <w:sz w:val="20"/>
                <w:szCs w:val="20"/>
              </w:rPr>
            </w:pPr>
          </w:p>
          <w:p w14:paraId="5B3C8760" w14:textId="77777777" w:rsidR="00A1012D" w:rsidRPr="00DD7D42" w:rsidRDefault="00A1012D" w:rsidP="00A1012D">
            <w:pPr>
              <w:widowControl w:val="0"/>
              <w:autoSpaceDE w:val="0"/>
              <w:autoSpaceDN w:val="0"/>
              <w:adjustRightInd w:val="0"/>
              <w:rPr>
                <w:rFonts w:ascii="Calibri" w:eastAsia="Calibri" w:hAnsi="Calibri"/>
                <w:color w:val="002060"/>
                <w:sz w:val="20"/>
                <w:szCs w:val="20"/>
              </w:rPr>
            </w:pPr>
            <w:r w:rsidRPr="00DD7D42">
              <w:rPr>
                <w:rFonts w:ascii="Calibri" w:eastAsia="Calibri" w:hAnsi="Calibri"/>
                <w:color w:val="002060"/>
                <w:sz w:val="20"/>
                <w:szCs w:val="20"/>
              </w:rPr>
              <w:t xml:space="preserve">Adapting to new situations. </w:t>
            </w:r>
          </w:p>
          <w:p w14:paraId="51C1C46A" w14:textId="5E8975CB" w:rsidR="006A5903" w:rsidRPr="00DD7D42" w:rsidRDefault="00D85913" w:rsidP="006A5903">
            <w:pPr>
              <w:widowControl w:val="0"/>
              <w:autoSpaceDE w:val="0"/>
              <w:autoSpaceDN w:val="0"/>
              <w:adjustRightInd w:val="0"/>
              <w:rPr>
                <w:rFonts w:ascii="Calibri" w:eastAsia="Calibri" w:hAnsi="Calibri"/>
                <w:color w:val="002060"/>
                <w:sz w:val="20"/>
                <w:szCs w:val="20"/>
              </w:rPr>
            </w:pPr>
            <w:r w:rsidRPr="00DD7D42">
              <w:rPr>
                <w:rFonts w:ascii="Calibri" w:eastAsia="Calibri" w:hAnsi="Calibri"/>
                <w:color w:val="002060"/>
                <w:sz w:val="20"/>
                <w:szCs w:val="20"/>
              </w:rPr>
              <w:t>Production of free, creative and inductive</w:t>
            </w:r>
            <w:r w:rsidR="00031A54">
              <w:rPr>
                <w:rFonts w:ascii="Calibri" w:eastAsia="Calibri" w:hAnsi="Calibri"/>
                <w:color w:val="002060"/>
                <w:sz w:val="20"/>
                <w:szCs w:val="20"/>
              </w:rPr>
              <w:t xml:space="preserve"> thinking</w:t>
            </w:r>
            <w:r w:rsidR="00073B3C" w:rsidRPr="00DD7D42">
              <w:rPr>
                <w:rFonts w:ascii="Calibri" w:eastAsia="Calibri" w:hAnsi="Calibri"/>
                <w:color w:val="002060"/>
                <w:sz w:val="20"/>
                <w:szCs w:val="20"/>
              </w:rPr>
              <w:t>.</w:t>
            </w:r>
            <w:r w:rsidRPr="00DD7D42">
              <w:rPr>
                <w:rFonts w:ascii="Calibri" w:eastAsia="Calibri" w:hAnsi="Calibri"/>
                <w:color w:val="002060"/>
                <w:sz w:val="20"/>
                <w:szCs w:val="20"/>
              </w:rPr>
              <w:t xml:space="preserve"> </w:t>
            </w:r>
          </w:p>
          <w:p w14:paraId="1199015C" w14:textId="77777777" w:rsidR="006A5903" w:rsidRPr="00A1012D" w:rsidRDefault="006A5903" w:rsidP="006A5903">
            <w:pPr>
              <w:widowControl w:val="0"/>
              <w:autoSpaceDE w:val="0"/>
              <w:autoSpaceDN w:val="0"/>
              <w:adjustRightInd w:val="0"/>
              <w:rPr>
                <w:rFonts w:ascii="Calibri" w:eastAsia="Calibri" w:hAnsi="Calibri"/>
                <w:color w:val="002060"/>
              </w:rPr>
            </w:pPr>
          </w:p>
          <w:p w14:paraId="35D5DAA6"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p>
        </w:tc>
      </w:tr>
    </w:tbl>
    <w:p w14:paraId="5BF5935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0BB96936" w14:textId="77777777" w:rsidTr="00E30CBA">
        <w:tc>
          <w:tcPr>
            <w:tcW w:w="8472" w:type="dxa"/>
          </w:tcPr>
          <w:p w14:paraId="54A6CD79" w14:textId="37D802A7" w:rsidR="008F7926" w:rsidRPr="00DE29ED" w:rsidRDefault="00DE29ED" w:rsidP="000729BB">
            <w:pPr>
              <w:pStyle w:val="a3"/>
              <w:numPr>
                <w:ilvl w:val="0"/>
                <w:numId w:val="22"/>
              </w:numPr>
              <w:rPr>
                <w:rFonts w:ascii="Calibri" w:eastAsia="Calibri" w:hAnsi="Calibri" w:cs="Calibri"/>
                <w:iCs/>
                <w:color w:val="323E4F" w:themeColor="text2" w:themeShade="BF"/>
                <w:sz w:val="20"/>
                <w:szCs w:val="20"/>
              </w:rPr>
            </w:pPr>
            <w:r w:rsidRPr="00DE29ED">
              <w:rPr>
                <w:rFonts w:ascii="Calibri" w:eastAsia="Calibri" w:hAnsi="Calibri" w:cs="Calibri"/>
                <w:color w:val="323E4F" w:themeColor="text2" w:themeShade="BF"/>
                <w:sz w:val="20"/>
                <w:szCs w:val="20"/>
              </w:rPr>
              <w:t>Power series, radius of convergence and interval of convergence.</w:t>
            </w:r>
            <w:r w:rsidR="0042487A" w:rsidRPr="00DE29ED">
              <w:rPr>
                <w:rFonts w:ascii="Calibri" w:eastAsia="Calibri" w:hAnsi="Calibri" w:cs="Calibri"/>
                <w:color w:val="323E4F" w:themeColor="text2" w:themeShade="BF"/>
                <w:sz w:val="20"/>
                <w:szCs w:val="20"/>
              </w:rPr>
              <w:t xml:space="preserve"> </w:t>
            </w:r>
          </w:p>
          <w:p w14:paraId="347A5167" w14:textId="1806E26F" w:rsidR="0042487A" w:rsidRPr="00DE29ED" w:rsidRDefault="00DE29ED" w:rsidP="00073B3C">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Limits and continuity of functions of several variables</w:t>
            </w:r>
            <w:r w:rsidR="0042487A" w:rsidRPr="00DE29ED">
              <w:rPr>
                <w:rFonts w:ascii="Calibri" w:eastAsia="Calibri" w:hAnsi="Calibri" w:cs="Calibri"/>
                <w:iCs/>
                <w:color w:val="323E4F" w:themeColor="text2" w:themeShade="BF"/>
                <w:sz w:val="20"/>
                <w:szCs w:val="20"/>
              </w:rPr>
              <w:t>.</w:t>
            </w:r>
          </w:p>
          <w:p w14:paraId="384E8687" w14:textId="4C1EC968" w:rsidR="0042487A" w:rsidRPr="00DE29ED" w:rsidRDefault="00DE29ED" w:rsidP="00073B3C">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Partial derivatives, the derivative, tangent planes, the gradient and directional derivatives.</w:t>
            </w:r>
          </w:p>
          <w:p w14:paraId="3A8B6545" w14:textId="5E78BD84" w:rsidR="00390407" w:rsidRPr="00DE29ED" w:rsidRDefault="00DE29ED" w:rsidP="00073B3C">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Taylor’s theorem, Lagrange multipliers</w:t>
            </w:r>
            <w:r w:rsidR="00390407" w:rsidRPr="00DE29ED">
              <w:rPr>
                <w:rFonts w:ascii="Calibri" w:eastAsia="Calibri" w:hAnsi="Calibri" w:cs="Calibri"/>
                <w:iCs/>
                <w:color w:val="323E4F" w:themeColor="text2" w:themeShade="BF"/>
                <w:sz w:val="20"/>
                <w:szCs w:val="20"/>
              </w:rPr>
              <w:t>.</w:t>
            </w:r>
          </w:p>
          <w:p w14:paraId="0D6BFB33" w14:textId="62A99AEE" w:rsidR="00390407" w:rsidRPr="00DE29ED" w:rsidRDefault="00DE29ED" w:rsidP="007A39EA">
            <w:pPr>
              <w:pStyle w:val="a3"/>
              <w:numPr>
                <w:ilvl w:val="0"/>
                <w:numId w:val="21"/>
              </w:numPr>
              <w:rPr>
                <w:rFonts w:ascii="Calibri" w:eastAsia="Calibri" w:hAnsi="Calibri" w:cs="Calibri"/>
                <w:color w:val="323E4F" w:themeColor="text2" w:themeShade="BF"/>
                <w:sz w:val="20"/>
                <w:szCs w:val="20"/>
              </w:rPr>
            </w:pPr>
            <w:r w:rsidRPr="00DE29ED">
              <w:rPr>
                <w:rFonts w:ascii="Calibri" w:eastAsia="Calibri" w:hAnsi="Calibri" w:cs="Calibri"/>
                <w:color w:val="323E4F" w:themeColor="text2" w:themeShade="BF"/>
                <w:sz w:val="20"/>
                <w:szCs w:val="20"/>
              </w:rPr>
              <w:t>Polar, Cylindrical, and spherical coordinates</w:t>
            </w:r>
            <w:r w:rsidR="001A2CA6" w:rsidRPr="00DE29ED">
              <w:rPr>
                <w:rFonts w:ascii="Calibri" w:eastAsia="Calibri" w:hAnsi="Calibri" w:cs="Calibri"/>
                <w:color w:val="323E4F" w:themeColor="text2" w:themeShade="BF"/>
                <w:sz w:val="20"/>
                <w:szCs w:val="20"/>
              </w:rPr>
              <w:t>.</w:t>
            </w:r>
          </w:p>
          <w:p w14:paraId="00CE1E0D" w14:textId="10B89E6E" w:rsidR="00390407" w:rsidRPr="00DE29ED" w:rsidRDefault="00DE29ED" w:rsidP="007A39EA">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Integration in two and three variables, change of the order of integration, change of variables, the Jacobian.</w:t>
            </w:r>
          </w:p>
          <w:p w14:paraId="355754D7" w14:textId="17E227F2" w:rsidR="001C6C13" w:rsidRPr="00DE29ED" w:rsidRDefault="00DE29ED" w:rsidP="007A39EA">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Vector fields, div and curl.</w:t>
            </w:r>
          </w:p>
          <w:p w14:paraId="13102F4D" w14:textId="25BD1A60" w:rsidR="00DE29ED" w:rsidRPr="00DE29ED" w:rsidRDefault="00DE29ED" w:rsidP="007A39EA">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Line integrals, surfaces and surface area, surface integrals of scalar functions.</w:t>
            </w:r>
          </w:p>
          <w:p w14:paraId="47F7A26C" w14:textId="642D56A2" w:rsidR="00DE29ED" w:rsidRPr="00DE29ED" w:rsidRDefault="00DE29ED" w:rsidP="007A39EA">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Simple functions of a complex variable.</w:t>
            </w:r>
          </w:p>
          <w:p w14:paraId="472F3ECE" w14:textId="6CE0451A" w:rsidR="00DE29ED" w:rsidRPr="00DE29ED" w:rsidRDefault="00DE29ED" w:rsidP="007A39EA">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The complex derivative and analytic functions.</w:t>
            </w:r>
          </w:p>
          <w:p w14:paraId="77CA840A" w14:textId="79196ADF" w:rsidR="00DE29ED" w:rsidRPr="00DE29ED" w:rsidRDefault="00DE29ED" w:rsidP="007A39EA">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Complex integration, Cauchy’s theorem (simple form), Cauchy’s integral formula.</w:t>
            </w:r>
          </w:p>
          <w:p w14:paraId="4CC24C09" w14:textId="5B0C3C11" w:rsidR="00DE29ED" w:rsidRPr="00DE29ED" w:rsidRDefault="00DE29ED" w:rsidP="007A39EA">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2</w:t>
            </w:r>
            <w:r w:rsidRPr="00DE29ED">
              <w:rPr>
                <w:rFonts w:ascii="Calibri" w:eastAsia="Calibri" w:hAnsi="Calibri" w:cs="Calibri"/>
                <w:iCs/>
                <w:color w:val="323E4F" w:themeColor="text2" w:themeShade="BF"/>
                <w:sz w:val="20"/>
                <w:szCs w:val="20"/>
                <w:vertAlign w:val="superscript"/>
              </w:rPr>
              <w:t>nd</w:t>
            </w:r>
            <w:r w:rsidRPr="00DE29ED">
              <w:rPr>
                <w:rFonts w:ascii="Calibri" w:eastAsia="Calibri" w:hAnsi="Calibri" w:cs="Calibri"/>
                <w:iCs/>
                <w:color w:val="323E4F" w:themeColor="text2" w:themeShade="BF"/>
                <w:sz w:val="20"/>
                <w:szCs w:val="20"/>
              </w:rPr>
              <w:t xml:space="preserve"> order linear differential equations, particular and general solutions, the solution space.</w:t>
            </w:r>
          </w:p>
          <w:p w14:paraId="02181079" w14:textId="3DC6449F" w:rsidR="00DE29ED" w:rsidRPr="00DE29ED" w:rsidRDefault="00DE29ED" w:rsidP="007A39EA">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Simple systems of differential equations.</w:t>
            </w:r>
          </w:p>
          <w:p w14:paraId="05F00EFE" w14:textId="71881F95" w:rsidR="00DE29ED" w:rsidRPr="00DE29ED" w:rsidRDefault="00DE29ED" w:rsidP="007A39EA">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 xml:space="preserve">The phase </w:t>
            </w:r>
            <w:proofErr w:type="gramStart"/>
            <w:r w:rsidR="00A92477" w:rsidRPr="00DE29ED">
              <w:rPr>
                <w:rFonts w:ascii="Calibri" w:eastAsia="Calibri" w:hAnsi="Calibri" w:cs="Calibri"/>
                <w:iCs/>
                <w:color w:val="323E4F" w:themeColor="text2" w:themeShade="BF"/>
                <w:sz w:val="20"/>
                <w:szCs w:val="20"/>
              </w:rPr>
              <w:t>plane</w:t>
            </w:r>
            <w:proofErr w:type="gramEnd"/>
            <w:r w:rsidRPr="00DE29ED">
              <w:rPr>
                <w:rFonts w:ascii="Calibri" w:eastAsia="Calibri" w:hAnsi="Calibri" w:cs="Calibri"/>
                <w:iCs/>
                <w:color w:val="323E4F" w:themeColor="text2" w:themeShade="BF"/>
                <w:sz w:val="20"/>
                <w:szCs w:val="20"/>
              </w:rPr>
              <w:t>.</w:t>
            </w:r>
          </w:p>
          <w:p w14:paraId="67DB1774" w14:textId="71F7890C" w:rsidR="00DE29ED" w:rsidRPr="00DE29ED" w:rsidRDefault="00DE29ED" w:rsidP="007A39EA">
            <w:pPr>
              <w:pStyle w:val="a3"/>
              <w:numPr>
                <w:ilvl w:val="0"/>
                <w:numId w:val="21"/>
              </w:numPr>
              <w:rPr>
                <w:rFonts w:ascii="Calibri" w:eastAsia="Calibri" w:hAnsi="Calibri" w:cs="Calibri"/>
                <w:iCs/>
                <w:color w:val="323E4F" w:themeColor="text2" w:themeShade="BF"/>
                <w:sz w:val="20"/>
                <w:szCs w:val="20"/>
              </w:rPr>
            </w:pPr>
            <w:r w:rsidRPr="00DE29ED">
              <w:rPr>
                <w:rFonts w:ascii="Calibri" w:eastAsia="Calibri" w:hAnsi="Calibri" w:cs="Calibri"/>
                <w:iCs/>
                <w:color w:val="323E4F" w:themeColor="text2" w:themeShade="BF"/>
                <w:sz w:val="20"/>
                <w:szCs w:val="20"/>
              </w:rPr>
              <w:t>Applications and models.</w:t>
            </w:r>
          </w:p>
          <w:p w14:paraId="2278B4B6" w14:textId="77777777" w:rsidR="00CC1EC5" w:rsidRPr="00C36535" w:rsidRDefault="00CC1EC5" w:rsidP="00C36535">
            <w:pPr>
              <w:pStyle w:val="a3"/>
              <w:rPr>
                <w:rFonts w:asciiTheme="majorHAnsi" w:hAnsiTheme="majorHAnsi" w:cs="Arial"/>
                <w:color w:val="002060"/>
                <w:sz w:val="20"/>
                <w:szCs w:val="20"/>
                <w:lang w:val="en-GB"/>
              </w:rPr>
            </w:pPr>
          </w:p>
        </w:tc>
      </w:tr>
    </w:tbl>
    <w:p w14:paraId="6305EDD8" w14:textId="77777777" w:rsidR="00C36535"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lang w:val="en-GB"/>
        </w:rPr>
      </w:pPr>
    </w:p>
    <w:p w14:paraId="75825E44" w14:textId="77777777" w:rsidR="00CC1EC5" w:rsidRPr="00DD7D42" w:rsidRDefault="00C36535" w:rsidP="001A7AFC">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0"/>
          <w:szCs w:val="20"/>
          <w:lang w:val="en-GB"/>
        </w:rPr>
      </w:pPr>
      <w:r>
        <w:rPr>
          <w:rFonts w:asciiTheme="majorHAnsi" w:hAnsiTheme="majorHAnsi" w:cs="Arial"/>
          <w:b/>
          <w:color w:val="000000"/>
          <w:sz w:val="22"/>
          <w:szCs w:val="22"/>
          <w:lang w:val="en-GB"/>
        </w:rPr>
        <w:br w:type="page"/>
      </w:r>
      <w:r w:rsidR="00CC1EC5" w:rsidRPr="006403CB">
        <w:rPr>
          <w:rFonts w:asciiTheme="majorHAnsi" w:hAnsiTheme="majorHAnsi" w:cs="Arial"/>
          <w:b/>
          <w:color w:val="000000"/>
          <w:sz w:val="22"/>
          <w:szCs w:val="22"/>
          <w:lang w:val="en-GB"/>
        </w:rPr>
        <w:lastRenderedPageBreak/>
        <w:t xml:space="preserve">TEACHING </w:t>
      </w:r>
      <w:r w:rsidR="00CC1EC5" w:rsidRPr="00DD7D42">
        <w:rPr>
          <w:rFonts w:asciiTheme="minorHAnsi" w:hAnsiTheme="minorHAnsi" w:cstheme="minorHAnsi"/>
          <w:b/>
          <w:color w:val="000000"/>
          <w:sz w:val="20"/>
          <w:szCs w:val="20"/>
          <w:lang w:val="en-GB"/>
        </w:rPr>
        <w:t>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DD7D42" w14:paraId="63F09D17" w14:textId="77777777" w:rsidTr="00E30CBA">
        <w:tc>
          <w:tcPr>
            <w:tcW w:w="3306" w:type="dxa"/>
            <w:shd w:val="clear" w:color="auto" w:fill="D0CECE" w:themeFill="background2" w:themeFillShade="E6"/>
          </w:tcPr>
          <w:p w14:paraId="25675F00"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DELIVERY</w:t>
            </w:r>
            <w:r w:rsidRPr="00DD7D42">
              <w:rPr>
                <w:rFonts w:asciiTheme="minorHAnsi" w:hAnsiTheme="minorHAnsi" w:cstheme="minorHAnsi"/>
                <w:b/>
                <w:sz w:val="20"/>
                <w:szCs w:val="20"/>
                <w:lang w:val="en-GB"/>
              </w:rPr>
              <w:br/>
            </w:r>
            <w:r w:rsidRPr="00DD7D42">
              <w:rPr>
                <w:rFonts w:asciiTheme="minorHAnsi" w:hAnsiTheme="minorHAnsi" w:cstheme="minorHAnsi"/>
                <w:i/>
                <w:sz w:val="20"/>
                <w:szCs w:val="20"/>
                <w:lang w:val="en-GB"/>
              </w:rPr>
              <w:t>Face-to-face, Distance learning, etc.</w:t>
            </w:r>
          </w:p>
        </w:tc>
        <w:tc>
          <w:tcPr>
            <w:tcW w:w="5166" w:type="dxa"/>
          </w:tcPr>
          <w:p w14:paraId="09B44611" w14:textId="77777777" w:rsidR="00CC1EC5" w:rsidRPr="00DD7D42" w:rsidRDefault="00EA7B44" w:rsidP="00E30CBA">
            <w:pPr>
              <w:spacing w:after="200" w:line="276" w:lineRule="auto"/>
              <w:rPr>
                <w:rFonts w:asciiTheme="minorHAnsi" w:eastAsia="Calibri" w:hAnsiTheme="minorHAnsi" w:cstheme="minorHAnsi"/>
                <w:iCs/>
                <w:color w:val="002060"/>
                <w:sz w:val="20"/>
                <w:szCs w:val="20"/>
                <w:lang w:val="en-GB"/>
              </w:rPr>
            </w:pPr>
            <w:r w:rsidRPr="00DD7D42">
              <w:rPr>
                <w:rFonts w:asciiTheme="minorHAnsi" w:eastAsia="Calibri" w:hAnsiTheme="minorHAnsi" w:cstheme="minorHAnsi"/>
                <w:iCs/>
                <w:color w:val="002060"/>
                <w:sz w:val="20"/>
                <w:szCs w:val="20"/>
                <w:lang w:val="en-GB"/>
              </w:rPr>
              <w:t>Face to face</w:t>
            </w:r>
            <w:r w:rsidR="007D67C8" w:rsidRPr="00DD7D42">
              <w:rPr>
                <w:rFonts w:asciiTheme="minorHAnsi" w:eastAsia="Calibri" w:hAnsiTheme="minorHAnsi" w:cstheme="minorHAnsi"/>
                <w:iCs/>
                <w:color w:val="002060"/>
                <w:sz w:val="20"/>
                <w:szCs w:val="20"/>
                <w:lang w:val="en-GB"/>
              </w:rPr>
              <w:t>.</w:t>
            </w:r>
          </w:p>
        </w:tc>
      </w:tr>
      <w:tr w:rsidR="00CC1EC5" w:rsidRPr="00DD7D42" w14:paraId="064A8B2A" w14:textId="77777777" w:rsidTr="00E30CBA">
        <w:tc>
          <w:tcPr>
            <w:tcW w:w="3306" w:type="dxa"/>
            <w:shd w:val="clear" w:color="auto" w:fill="D0CECE" w:themeFill="background2" w:themeFillShade="E6"/>
          </w:tcPr>
          <w:p w14:paraId="20C76DEC" w14:textId="77777777" w:rsidR="00CC1EC5" w:rsidRPr="00DD7D42" w:rsidRDefault="00CC1EC5" w:rsidP="00E30CBA">
            <w:pPr>
              <w:jc w:val="right"/>
              <w:rPr>
                <w:rFonts w:asciiTheme="minorHAnsi" w:hAnsiTheme="minorHAnsi" w:cstheme="minorHAnsi"/>
                <w:i/>
                <w:sz w:val="20"/>
                <w:szCs w:val="20"/>
                <w:lang w:val="en-GB"/>
              </w:rPr>
            </w:pPr>
            <w:r w:rsidRPr="00DD7D42">
              <w:rPr>
                <w:rFonts w:asciiTheme="minorHAnsi" w:hAnsiTheme="minorHAnsi" w:cstheme="minorHAnsi"/>
                <w:b/>
                <w:sz w:val="20"/>
                <w:szCs w:val="20"/>
                <w:lang w:val="en-GB"/>
              </w:rPr>
              <w:t xml:space="preserve">USE OF INFORMATION AND COMMUNICATIONS TECHNOLOGY </w:t>
            </w:r>
            <w:r w:rsidRPr="00DD7D42">
              <w:rPr>
                <w:rFonts w:asciiTheme="minorHAnsi" w:hAnsiTheme="minorHAnsi" w:cstheme="minorHAnsi"/>
                <w:b/>
                <w:sz w:val="20"/>
                <w:szCs w:val="20"/>
                <w:lang w:val="en-GB"/>
              </w:rPr>
              <w:br/>
            </w:r>
            <w:r w:rsidRPr="00DD7D42">
              <w:rPr>
                <w:rFonts w:asciiTheme="minorHAnsi" w:hAnsiTheme="minorHAnsi" w:cstheme="minorHAnsi"/>
                <w:i/>
                <w:sz w:val="20"/>
                <w:szCs w:val="20"/>
                <w:lang w:val="en-GB"/>
              </w:rPr>
              <w:t>Use of ICT in teaching, laboratory education, communication with students</w:t>
            </w:r>
          </w:p>
        </w:tc>
        <w:tc>
          <w:tcPr>
            <w:tcW w:w="5166" w:type="dxa"/>
            <w:tcBorders>
              <w:bottom w:val="single" w:sz="4" w:space="0" w:color="auto"/>
            </w:tcBorders>
          </w:tcPr>
          <w:p w14:paraId="0536587E" w14:textId="6D4E676C" w:rsidR="00EA7B44" w:rsidRPr="00DD7D42" w:rsidRDefault="00EA7B44" w:rsidP="00EA7B44">
            <w:pPr>
              <w:rPr>
                <w:rFonts w:asciiTheme="minorHAnsi" w:hAnsiTheme="minorHAnsi" w:cstheme="minorHAnsi"/>
                <w:b/>
                <w:color w:val="002060"/>
                <w:sz w:val="20"/>
                <w:szCs w:val="20"/>
              </w:rPr>
            </w:pPr>
            <w:r w:rsidRPr="00DD7D42">
              <w:rPr>
                <w:rFonts w:asciiTheme="minorHAnsi" w:hAnsiTheme="minorHAnsi" w:cstheme="minorHAnsi"/>
                <w:b/>
                <w:color w:val="002060"/>
                <w:sz w:val="20"/>
                <w:szCs w:val="20"/>
              </w:rPr>
              <w:t>The course makes use of the facilities offered by</w:t>
            </w:r>
            <w:r w:rsidR="006B00E1" w:rsidRPr="00DD7D42">
              <w:rPr>
                <w:rFonts w:asciiTheme="minorHAnsi" w:hAnsiTheme="minorHAnsi" w:cstheme="minorHAnsi"/>
                <w:b/>
                <w:color w:val="002060"/>
                <w:sz w:val="20"/>
                <w:szCs w:val="20"/>
              </w:rPr>
              <w:t xml:space="preserve"> </w:t>
            </w:r>
            <w:r w:rsidRPr="00DD7D42">
              <w:rPr>
                <w:rFonts w:asciiTheme="minorHAnsi" w:hAnsiTheme="minorHAnsi" w:cstheme="minorHAnsi"/>
                <w:b/>
                <w:color w:val="002060"/>
                <w:sz w:val="20"/>
                <w:szCs w:val="20"/>
              </w:rPr>
              <w:t>the e-Class environment. All course notes and transparencies are placed online, as well as</w:t>
            </w:r>
            <w:r w:rsidR="006B00E1" w:rsidRPr="00DD7D42">
              <w:rPr>
                <w:rFonts w:asciiTheme="minorHAnsi" w:hAnsiTheme="minorHAnsi" w:cstheme="minorHAnsi"/>
                <w:b/>
                <w:color w:val="002060"/>
                <w:sz w:val="20"/>
                <w:szCs w:val="20"/>
              </w:rPr>
              <w:t xml:space="preserve"> other additional material.</w:t>
            </w:r>
          </w:p>
          <w:p w14:paraId="10ED9A71" w14:textId="77777777" w:rsidR="00CC1EC5" w:rsidRPr="00DD7D42" w:rsidRDefault="00CC1EC5" w:rsidP="00E30CBA">
            <w:pPr>
              <w:rPr>
                <w:rFonts w:asciiTheme="minorHAnsi" w:hAnsiTheme="minorHAnsi" w:cstheme="minorHAnsi"/>
                <w:b/>
                <w:color w:val="002060"/>
                <w:sz w:val="20"/>
                <w:szCs w:val="20"/>
              </w:rPr>
            </w:pPr>
          </w:p>
        </w:tc>
      </w:tr>
      <w:tr w:rsidR="00CC1EC5" w:rsidRPr="00DD7D42" w14:paraId="681AFC47" w14:textId="77777777" w:rsidTr="00E30CBA">
        <w:tc>
          <w:tcPr>
            <w:tcW w:w="3306" w:type="dxa"/>
            <w:shd w:val="clear" w:color="auto" w:fill="D0CECE" w:themeFill="background2" w:themeFillShade="E6"/>
          </w:tcPr>
          <w:p w14:paraId="74C980E1"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TEACHING METHODS</w:t>
            </w:r>
          </w:p>
          <w:p w14:paraId="71622189" w14:textId="77777777" w:rsidR="00CC1EC5" w:rsidRPr="00DD7D42" w:rsidRDefault="00CC1EC5" w:rsidP="00E30CBA">
            <w:pPr>
              <w:jc w:val="both"/>
              <w:rPr>
                <w:rFonts w:asciiTheme="minorHAnsi" w:hAnsiTheme="minorHAnsi" w:cstheme="minorHAnsi"/>
                <w:i/>
                <w:sz w:val="20"/>
                <w:szCs w:val="20"/>
                <w:lang w:val="en-GB"/>
              </w:rPr>
            </w:pPr>
            <w:r w:rsidRPr="00DD7D42">
              <w:rPr>
                <w:rFonts w:asciiTheme="minorHAnsi" w:hAnsiTheme="minorHAnsi" w:cstheme="minorHAnsi"/>
                <w:i/>
                <w:sz w:val="20"/>
                <w:szCs w:val="20"/>
                <w:lang w:val="en-GB"/>
              </w:rPr>
              <w:t>The manner and methods of teaching are described in detail.</w:t>
            </w:r>
          </w:p>
          <w:p w14:paraId="5CAD70E4" w14:textId="77777777" w:rsidR="00CC1EC5" w:rsidRPr="00DD7D42" w:rsidRDefault="00CC1EC5" w:rsidP="00E30CBA">
            <w:pPr>
              <w:jc w:val="both"/>
              <w:rPr>
                <w:rFonts w:asciiTheme="minorHAnsi" w:hAnsiTheme="minorHAnsi" w:cstheme="minorHAnsi"/>
                <w:i/>
                <w:sz w:val="20"/>
                <w:szCs w:val="20"/>
                <w:lang w:val="en-GB"/>
              </w:rPr>
            </w:pPr>
            <w:r w:rsidRPr="00DD7D42">
              <w:rPr>
                <w:rFonts w:asciiTheme="minorHAnsi" w:hAnsiTheme="minorHAnsi" w:cstheme="minorHAnsi"/>
                <w:i/>
                <w:sz w:val="20"/>
                <w:szCs w:val="20"/>
                <w:lang w:val="en-GB"/>
              </w:rPr>
              <w:t>Lectures, seminars, laboratory practice, fieldwork, study and analysis of bibliography, tutorials, placements, clinical practice, art workshop, interactive teaching, educational visits, project, essay writing, artistic creativity, etc.</w:t>
            </w:r>
          </w:p>
          <w:p w14:paraId="04D0B8DE" w14:textId="77777777" w:rsidR="00CC1EC5" w:rsidRPr="00DD7D42" w:rsidRDefault="00CC1EC5" w:rsidP="00E30CBA">
            <w:pPr>
              <w:jc w:val="both"/>
              <w:rPr>
                <w:rFonts w:asciiTheme="minorHAnsi" w:hAnsiTheme="minorHAnsi" w:cstheme="minorHAnsi"/>
                <w:i/>
                <w:sz w:val="20"/>
                <w:szCs w:val="20"/>
                <w:lang w:val="en-GB"/>
              </w:rPr>
            </w:pPr>
          </w:p>
          <w:p w14:paraId="5650CE8D" w14:textId="77777777" w:rsidR="00CC1EC5" w:rsidRPr="00DD7D42" w:rsidRDefault="00CC1EC5" w:rsidP="00E30CBA">
            <w:pPr>
              <w:jc w:val="both"/>
              <w:rPr>
                <w:rFonts w:asciiTheme="minorHAnsi" w:hAnsiTheme="minorHAnsi" w:cstheme="minorHAnsi"/>
                <w:i/>
                <w:sz w:val="20"/>
                <w:szCs w:val="20"/>
                <w:lang w:val="en-GB"/>
              </w:rPr>
            </w:pPr>
            <w:r w:rsidRPr="00DD7D42">
              <w:rPr>
                <w:rFonts w:asciiTheme="minorHAnsi" w:hAnsiTheme="minorHAnsi" w:cstheme="minorHAnsi"/>
                <w:i/>
                <w:sz w:val="20"/>
                <w:szCs w:val="20"/>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785"/>
              <w:gridCol w:w="2150"/>
            </w:tblGrid>
            <w:tr w:rsidR="00CC1EC5" w:rsidRPr="00DD7D42" w14:paraId="6D77B7F7" w14:textId="77777777" w:rsidTr="00342E37">
              <w:tc>
                <w:tcPr>
                  <w:tcW w:w="2785" w:type="dxa"/>
                  <w:shd w:val="clear" w:color="auto" w:fill="D0CECE" w:themeFill="background2" w:themeFillShade="E6"/>
                  <w:vAlign w:val="center"/>
                </w:tcPr>
                <w:p w14:paraId="7510D003" w14:textId="77777777" w:rsidR="00CC1EC5" w:rsidRPr="00DD7D42" w:rsidRDefault="00CC1EC5" w:rsidP="00E30CBA">
                  <w:pPr>
                    <w:jc w:val="center"/>
                    <w:rPr>
                      <w:rFonts w:asciiTheme="minorHAnsi" w:hAnsiTheme="minorHAnsi" w:cstheme="minorHAnsi"/>
                      <w:b/>
                      <w:i/>
                      <w:sz w:val="20"/>
                      <w:szCs w:val="20"/>
                      <w:lang w:val="en-GB"/>
                    </w:rPr>
                  </w:pPr>
                  <w:r w:rsidRPr="00DD7D42">
                    <w:rPr>
                      <w:rFonts w:asciiTheme="minorHAnsi" w:hAnsiTheme="minorHAnsi" w:cstheme="minorHAnsi"/>
                      <w:b/>
                      <w:i/>
                      <w:sz w:val="20"/>
                      <w:szCs w:val="20"/>
                      <w:lang w:val="en-GB"/>
                    </w:rPr>
                    <w:t>Activity</w:t>
                  </w:r>
                </w:p>
              </w:tc>
              <w:tc>
                <w:tcPr>
                  <w:tcW w:w="2150" w:type="dxa"/>
                  <w:shd w:val="clear" w:color="auto" w:fill="D0CECE" w:themeFill="background2" w:themeFillShade="E6"/>
                  <w:vAlign w:val="center"/>
                </w:tcPr>
                <w:p w14:paraId="2108E64C" w14:textId="77777777" w:rsidR="00CC1EC5" w:rsidRPr="00DD7D42" w:rsidRDefault="00CC1EC5" w:rsidP="00E30CBA">
                  <w:pPr>
                    <w:jc w:val="center"/>
                    <w:rPr>
                      <w:rFonts w:asciiTheme="minorHAnsi" w:hAnsiTheme="minorHAnsi" w:cstheme="minorHAnsi"/>
                      <w:b/>
                      <w:i/>
                      <w:sz w:val="20"/>
                      <w:szCs w:val="20"/>
                      <w:lang w:val="en-GB"/>
                    </w:rPr>
                  </w:pPr>
                  <w:r w:rsidRPr="00DD7D42">
                    <w:rPr>
                      <w:rFonts w:asciiTheme="minorHAnsi" w:hAnsiTheme="minorHAnsi" w:cstheme="minorHAnsi"/>
                      <w:b/>
                      <w:i/>
                      <w:sz w:val="20"/>
                      <w:szCs w:val="20"/>
                      <w:lang w:val="en-GB"/>
                    </w:rPr>
                    <w:t>Semester workload</w:t>
                  </w:r>
                </w:p>
              </w:tc>
            </w:tr>
            <w:tr w:rsidR="00CC1EC5" w:rsidRPr="00DD7D42" w14:paraId="4AC357DE" w14:textId="77777777" w:rsidTr="00342E37">
              <w:tc>
                <w:tcPr>
                  <w:tcW w:w="2785" w:type="dxa"/>
                </w:tcPr>
                <w:p w14:paraId="24D96E13" w14:textId="77777777" w:rsidR="00CC1EC5" w:rsidRPr="00DD7D42" w:rsidRDefault="00342E37" w:rsidP="00E30CBA">
                  <w:pPr>
                    <w:rPr>
                      <w:rFonts w:asciiTheme="minorHAnsi" w:hAnsiTheme="minorHAnsi" w:cstheme="minorHAnsi"/>
                      <w:iCs/>
                      <w:color w:val="002060"/>
                      <w:sz w:val="20"/>
                      <w:szCs w:val="20"/>
                      <w:lang w:val="en-GB"/>
                    </w:rPr>
                  </w:pPr>
                  <w:r w:rsidRPr="00DD7D42">
                    <w:rPr>
                      <w:rFonts w:asciiTheme="minorHAnsi" w:hAnsiTheme="minorHAnsi" w:cstheme="minorHAnsi"/>
                      <w:iCs/>
                      <w:color w:val="002060"/>
                      <w:sz w:val="20"/>
                      <w:szCs w:val="20"/>
                      <w:lang w:val="en-GB"/>
                    </w:rPr>
                    <w:t xml:space="preserve">Lectures </w:t>
                  </w:r>
                </w:p>
              </w:tc>
              <w:tc>
                <w:tcPr>
                  <w:tcW w:w="2150" w:type="dxa"/>
                </w:tcPr>
                <w:p w14:paraId="4460A5BF" w14:textId="77777777" w:rsidR="00CC1EC5" w:rsidRPr="00DD7D42" w:rsidRDefault="00342E37" w:rsidP="00E30CBA">
                  <w:pPr>
                    <w:jc w:val="cente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3*13=39</w:t>
                  </w:r>
                </w:p>
              </w:tc>
            </w:tr>
            <w:tr w:rsidR="00CC1EC5" w:rsidRPr="00DD7D42" w14:paraId="14C0DD0F" w14:textId="77777777" w:rsidTr="00342E37">
              <w:tc>
                <w:tcPr>
                  <w:tcW w:w="2785" w:type="dxa"/>
                  <w:shd w:val="clear" w:color="auto" w:fill="auto"/>
                </w:tcPr>
                <w:p w14:paraId="430EC46D" w14:textId="77777777" w:rsidR="00CC1EC5" w:rsidRPr="00DD7D42" w:rsidRDefault="00342E37" w:rsidP="00E30CBA">
                  <w:pPr>
                    <w:rPr>
                      <w:rFonts w:asciiTheme="minorHAnsi" w:hAnsiTheme="minorHAnsi" w:cstheme="minorHAnsi"/>
                      <w:iCs/>
                      <w:color w:val="002060"/>
                      <w:sz w:val="20"/>
                      <w:szCs w:val="20"/>
                      <w:lang w:val="en-GB"/>
                    </w:rPr>
                  </w:pPr>
                  <w:r w:rsidRPr="00DD7D42">
                    <w:rPr>
                      <w:rFonts w:asciiTheme="minorHAnsi" w:hAnsiTheme="minorHAnsi" w:cstheme="minorHAnsi"/>
                      <w:iCs/>
                      <w:color w:val="002060"/>
                      <w:sz w:val="20"/>
                      <w:szCs w:val="20"/>
                      <w:lang w:val="en-GB"/>
                    </w:rPr>
                    <w:t>Tutorials (exercise sessions)</w:t>
                  </w:r>
                </w:p>
              </w:tc>
              <w:tc>
                <w:tcPr>
                  <w:tcW w:w="2150" w:type="dxa"/>
                </w:tcPr>
                <w:p w14:paraId="28926F34" w14:textId="77777777" w:rsidR="00CC1EC5" w:rsidRPr="00DD7D42" w:rsidRDefault="00342E37" w:rsidP="00E30CBA">
                  <w:pPr>
                    <w:jc w:val="cente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2*13=26</w:t>
                  </w:r>
                </w:p>
              </w:tc>
            </w:tr>
            <w:tr w:rsidR="00CC1EC5" w:rsidRPr="00DD7D42" w14:paraId="5C7DA211" w14:textId="77777777" w:rsidTr="00342E37">
              <w:tc>
                <w:tcPr>
                  <w:tcW w:w="2785" w:type="dxa"/>
                  <w:shd w:val="clear" w:color="auto" w:fill="auto"/>
                </w:tcPr>
                <w:p w14:paraId="45ED40A5" w14:textId="5BAE167D" w:rsidR="00CC1EC5" w:rsidRPr="00DD7D42" w:rsidRDefault="001C6C13" w:rsidP="00E30CBA">
                  <w:pPr>
                    <w:rPr>
                      <w:rFonts w:asciiTheme="minorHAnsi" w:hAnsiTheme="minorHAnsi" w:cstheme="minorHAnsi"/>
                      <w:iCs/>
                      <w:color w:val="002060"/>
                      <w:sz w:val="20"/>
                      <w:szCs w:val="20"/>
                      <w:lang w:val="en-GB"/>
                    </w:rPr>
                  </w:pPr>
                  <w:r w:rsidRPr="00DD7D42">
                    <w:rPr>
                      <w:rFonts w:asciiTheme="minorHAnsi" w:hAnsiTheme="minorHAnsi" w:cstheme="minorHAnsi"/>
                      <w:iCs/>
                      <w:color w:val="002060"/>
                      <w:sz w:val="20"/>
                      <w:szCs w:val="20"/>
                      <w:lang w:val="en-GB"/>
                    </w:rPr>
                    <w:t xml:space="preserve">Lab </w:t>
                  </w:r>
                  <w:r w:rsidR="00342E37" w:rsidRPr="00DD7D42">
                    <w:rPr>
                      <w:rFonts w:asciiTheme="minorHAnsi" w:hAnsiTheme="minorHAnsi" w:cstheme="minorHAnsi"/>
                      <w:iCs/>
                      <w:color w:val="002060"/>
                      <w:sz w:val="20"/>
                      <w:szCs w:val="20"/>
                      <w:lang w:val="en-GB"/>
                    </w:rPr>
                    <w:t>exercises</w:t>
                  </w:r>
                </w:p>
              </w:tc>
              <w:tc>
                <w:tcPr>
                  <w:tcW w:w="2150" w:type="dxa"/>
                </w:tcPr>
                <w:p w14:paraId="39D5DC9F" w14:textId="53881D12" w:rsidR="00CC1EC5" w:rsidRPr="00DD7D42" w:rsidRDefault="001C6C13" w:rsidP="00E30CBA">
                  <w:pPr>
                    <w:jc w:val="cente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1</w:t>
                  </w:r>
                  <w:r w:rsidR="00342E37" w:rsidRPr="00DD7D42">
                    <w:rPr>
                      <w:rFonts w:asciiTheme="minorHAnsi" w:hAnsiTheme="minorHAnsi" w:cstheme="minorHAnsi"/>
                      <w:color w:val="002060"/>
                      <w:sz w:val="20"/>
                      <w:szCs w:val="20"/>
                      <w:lang w:val="en-GB"/>
                    </w:rPr>
                    <w:t>*13=</w:t>
                  </w:r>
                  <w:r w:rsidRPr="00DD7D42">
                    <w:rPr>
                      <w:rFonts w:asciiTheme="minorHAnsi" w:hAnsiTheme="minorHAnsi" w:cstheme="minorHAnsi"/>
                      <w:color w:val="002060"/>
                      <w:sz w:val="20"/>
                      <w:szCs w:val="20"/>
                      <w:lang w:val="en-GB"/>
                    </w:rPr>
                    <w:t>13</w:t>
                  </w:r>
                </w:p>
              </w:tc>
            </w:tr>
            <w:tr w:rsidR="00CC1EC5" w:rsidRPr="00DD7D42" w14:paraId="0B3EF286" w14:textId="77777777" w:rsidTr="00342E37">
              <w:tc>
                <w:tcPr>
                  <w:tcW w:w="2785" w:type="dxa"/>
                  <w:shd w:val="clear" w:color="auto" w:fill="auto"/>
                </w:tcPr>
                <w:p w14:paraId="5ABF4C01" w14:textId="77777777" w:rsidR="00CC1EC5" w:rsidRPr="00DD7D42" w:rsidRDefault="00342E37" w:rsidP="00E30CBA">
                  <w:pPr>
                    <w:rPr>
                      <w:rFonts w:asciiTheme="minorHAnsi" w:hAnsiTheme="minorHAnsi" w:cstheme="minorHAnsi"/>
                      <w:iCs/>
                      <w:color w:val="002060"/>
                      <w:sz w:val="20"/>
                      <w:szCs w:val="20"/>
                      <w:lang w:val="en-GB"/>
                    </w:rPr>
                  </w:pPr>
                  <w:r w:rsidRPr="00DD7D42">
                    <w:rPr>
                      <w:rFonts w:asciiTheme="minorHAnsi" w:hAnsiTheme="minorHAnsi" w:cstheme="minorHAnsi"/>
                      <w:iCs/>
                      <w:color w:val="002060"/>
                      <w:sz w:val="20"/>
                      <w:szCs w:val="20"/>
                      <w:lang w:val="en-GB"/>
                    </w:rPr>
                    <w:t>Non-guided study</w:t>
                  </w:r>
                </w:p>
              </w:tc>
              <w:tc>
                <w:tcPr>
                  <w:tcW w:w="2150" w:type="dxa"/>
                </w:tcPr>
                <w:p w14:paraId="77D3966E" w14:textId="00FB7532" w:rsidR="00CC1EC5" w:rsidRPr="00DD7D42" w:rsidRDefault="001C6C13" w:rsidP="00E30CBA">
                  <w:pPr>
                    <w:jc w:val="cente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7</w:t>
                  </w:r>
                  <w:r w:rsidR="00342E37" w:rsidRPr="00DD7D42">
                    <w:rPr>
                      <w:rFonts w:asciiTheme="minorHAnsi" w:hAnsiTheme="minorHAnsi" w:cstheme="minorHAnsi"/>
                      <w:color w:val="002060"/>
                      <w:sz w:val="20"/>
                      <w:szCs w:val="20"/>
                      <w:lang w:val="en-GB"/>
                    </w:rPr>
                    <w:t>*13=</w:t>
                  </w:r>
                  <w:r w:rsidRPr="00DD7D42">
                    <w:rPr>
                      <w:rFonts w:asciiTheme="minorHAnsi" w:hAnsiTheme="minorHAnsi" w:cstheme="minorHAnsi"/>
                      <w:color w:val="002060"/>
                      <w:sz w:val="20"/>
                      <w:szCs w:val="20"/>
                      <w:lang w:val="en-GB"/>
                    </w:rPr>
                    <w:t>91</w:t>
                  </w:r>
                </w:p>
              </w:tc>
            </w:tr>
            <w:tr w:rsidR="00CC1EC5" w:rsidRPr="00DD7D42" w14:paraId="085563A2" w14:textId="77777777" w:rsidTr="00342E37">
              <w:tc>
                <w:tcPr>
                  <w:tcW w:w="2785" w:type="dxa"/>
                  <w:shd w:val="clear" w:color="auto" w:fill="auto"/>
                </w:tcPr>
                <w:p w14:paraId="08EABC33" w14:textId="190E6542" w:rsidR="00CC1EC5" w:rsidRPr="00DD7D42" w:rsidRDefault="00A83A76" w:rsidP="00E30CBA">
                  <w:pPr>
                    <w:rPr>
                      <w:rFonts w:asciiTheme="minorHAnsi" w:hAnsiTheme="minorHAnsi" w:cstheme="minorHAnsi"/>
                      <w:iCs/>
                      <w:color w:val="002060"/>
                      <w:sz w:val="20"/>
                      <w:szCs w:val="20"/>
                    </w:rPr>
                  </w:pPr>
                  <w:r w:rsidRPr="00DD7D42">
                    <w:rPr>
                      <w:rFonts w:asciiTheme="minorHAnsi" w:hAnsiTheme="minorHAnsi" w:cstheme="minorHAnsi"/>
                      <w:iCs/>
                      <w:color w:val="002060"/>
                      <w:sz w:val="20"/>
                      <w:szCs w:val="20"/>
                    </w:rPr>
                    <w:t>Preparation for and Final Exam</w:t>
                  </w:r>
                </w:p>
              </w:tc>
              <w:tc>
                <w:tcPr>
                  <w:tcW w:w="2150" w:type="dxa"/>
                </w:tcPr>
                <w:p w14:paraId="3042A8E0" w14:textId="584F5E68" w:rsidR="00CC1EC5" w:rsidRPr="00DD7D42" w:rsidRDefault="00A83A76" w:rsidP="00E30CBA">
                  <w:pPr>
                    <w:jc w:val="cente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8</w:t>
                  </w:r>
                </w:p>
              </w:tc>
            </w:tr>
            <w:tr w:rsidR="00CC1EC5" w:rsidRPr="00DD7D42" w14:paraId="1E2F4980" w14:textId="77777777" w:rsidTr="00342E37">
              <w:tc>
                <w:tcPr>
                  <w:tcW w:w="2785" w:type="dxa"/>
                  <w:shd w:val="clear" w:color="auto" w:fill="auto"/>
                </w:tcPr>
                <w:p w14:paraId="4EDBF18D" w14:textId="77777777" w:rsidR="00CC1EC5" w:rsidRPr="00DD7D42" w:rsidRDefault="00CC1EC5" w:rsidP="00E30CBA">
                  <w:pPr>
                    <w:rPr>
                      <w:rFonts w:asciiTheme="minorHAnsi" w:hAnsiTheme="minorHAnsi" w:cstheme="minorHAnsi"/>
                      <w:iCs/>
                      <w:color w:val="002060"/>
                      <w:sz w:val="20"/>
                      <w:szCs w:val="20"/>
                      <w:lang w:val="en-GB"/>
                    </w:rPr>
                  </w:pPr>
                </w:p>
              </w:tc>
              <w:tc>
                <w:tcPr>
                  <w:tcW w:w="2150" w:type="dxa"/>
                </w:tcPr>
                <w:p w14:paraId="66CE94CC" w14:textId="77777777" w:rsidR="00CC1EC5" w:rsidRPr="00DD7D42" w:rsidRDefault="00CC1EC5" w:rsidP="00E30CBA">
                  <w:pPr>
                    <w:rPr>
                      <w:rFonts w:asciiTheme="minorHAnsi" w:hAnsiTheme="minorHAnsi" w:cstheme="minorHAnsi"/>
                      <w:i/>
                      <w:color w:val="002060"/>
                      <w:sz w:val="20"/>
                      <w:szCs w:val="20"/>
                      <w:lang w:val="en-GB"/>
                    </w:rPr>
                  </w:pPr>
                </w:p>
              </w:tc>
            </w:tr>
            <w:tr w:rsidR="00CC1EC5" w:rsidRPr="00DD7D42" w14:paraId="187ED87E" w14:textId="77777777" w:rsidTr="00A83A76">
              <w:trPr>
                <w:trHeight w:val="58"/>
              </w:trPr>
              <w:tc>
                <w:tcPr>
                  <w:tcW w:w="2785" w:type="dxa"/>
                  <w:shd w:val="clear" w:color="auto" w:fill="auto"/>
                </w:tcPr>
                <w:p w14:paraId="172382DA" w14:textId="77777777" w:rsidR="00CC1EC5" w:rsidRPr="00DD7D42" w:rsidRDefault="00CC1EC5" w:rsidP="00E30CBA">
                  <w:pPr>
                    <w:rPr>
                      <w:rFonts w:asciiTheme="minorHAnsi" w:hAnsiTheme="minorHAnsi" w:cstheme="minorHAnsi"/>
                      <w:iCs/>
                      <w:color w:val="002060"/>
                      <w:sz w:val="20"/>
                      <w:szCs w:val="20"/>
                      <w:lang w:val="en-GB"/>
                    </w:rPr>
                  </w:pPr>
                </w:p>
              </w:tc>
              <w:tc>
                <w:tcPr>
                  <w:tcW w:w="2150" w:type="dxa"/>
                </w:tcPr>
                <w:p w14:paraId="485FA662" w14:textId="77777777" w:rsidR="00CC1EC5" w:rsidRPr="00DD7D42" w:rsidRDefault="00CC1EC5" w:rsidP="00E30CBA">
                  <w:pPr>
                    <w:rPr>
                      <w:rFonts w:asciiTheme="minorHAnsi" w:hAnsiTheme="minorHAnsi" w:cstheme="minorHAnsi"/>
                      <w:i/>
                      <w:color w:val="002060"/>
                      <w:sz w:val="20"/>
                      <w:szCs w:val="20"/>
                      <w:lang w:val="en-GB"/>
                    </w:rPr>
                  </w:pPr>
                </w:p>
              </w:tc>
            </w:tr>
            <w:tr w:rsidR="00CC1EC5" w:rsidRPr="00DD7D42" w14:paraId="75471BA5" w14:textId="77777777" w:rsidTr="00342E37">
              <w:tc>
                <w:tcPr>
                  <w:tcW w:w="2785" w:type="dxa"/>
                  <w:shd w:val="clear" w:color="auto" w:fill="auto"/>
                </w:tcPr>
                <w:p w14:paraId="554419E9" w14:textId="77777777" w:rsidR="00CC1EC5" w:rsidRPr="00DD7D42" w:rsidRDefault="00CC1EC5" w:rsidP="00E30CBA">
                  <w:pPr>
                    <w:rPr>
                      <w:rFonts w:asciiTheme="minorHAnsi" w:hAnsiTheme="minorHAnsi" w:cstheme="minorHAnsi"/>
                      <w:iCs/>
                      <w:color w:val="002060"/>
                      <w:sz w:val="20"/>
                      <w:szCs w:val="20"/>
                      <w:lang w:val="en-GB"/>
                    </w:rPr>
                  </w:pPr>
                </w:p>
              </w:tc>
              <w:tc>
                <w:tcPr>
                  <w:tcW w:w="2150" w:type="dxa"/>
                </w:tcPr>
                <w:p w14:paraId="30A2EC11" w14:textId="77777777" w:rsidR="00CC1EC5" w:rsidRPr="00DD7D42" w:rsidRDefault="00CC1EC5" w:rsidP="00E30CBA">
                  <w:pPr>
                    <w:rPr>
                      <w:rFonts w:asciiTheme="minorHAnsi" w:hAnsiTheme="minorHAnsi" w:cstheme="minorHAnsi"/>
                      <w:i/>
                      <w:color w:val="002060"/>
                      <w:sz w:val="20"/>
                      <w:szCs w:val="20"/>
                      <w:lang w:val="en-GB"/>
                    </w:rPr>
                  </w:pPr>
                </w:p>
              </w:tc>
            </w:tr>
            <w:tr w:rsidR="00CC1EC5" w:rsidRPr="00DD7D42" w14:paraId="541C4450" w14:textId="77777777" w:rsidTr="00342E37">
              <w:tc>
                <w:tcPr>
                  <w:tcW w:w="2785" w:type="dxa"/>
                  <w:shd w:val="clear" w:color="auto" w:fill="auto"/>
                </w:tcPr>
                <w:p w14:paraId="43FC701E" w14:textId="77777777" w:rsidR="00CC1EC5" w:rsidRPr="00DD7D42" w:rsidRDefault="00CC1EC5" w:rsidP="00E30CBA">
                  <w:pPr>
                    <w:rPr>
                      <w:rFonts w:asciiTheme="minorHAnsi" w:hAnsiTheme="minorHAnsi" w:cstheme="minorHAnsi"/>
                      <w:iCs/>
                      <w:color w:val="002060"/>
                      <w:sz w:val="20"/>
                      <w:szCs w:val="20"/>
                      <w:lang w:val="en-GB"/>
                    </w:rPr>
                  </w:pPr>
                </w:p>
              </w:tc>
              <w:tc>
                <w:tcPr>
                  <w:tcW w:w="2150" w:type="dxa"/>
                </w:tcPr>
                <w:p w14:paraId="46660D62" w14:textId="77777777" w:rsidR="00CC1EC5" w:rsidRPr="00DD7D42" w:rsidRDefault="00CC1EC5" w:rsidP="00E30CBA">
                  <w:pPr>
                    <w:jc w:val="center"/>
                    <w:rPr>
                      <w:rFonts w:asciiTheme="minorHAnsi" w:hAnsiTheme="minorHAnsi" w:cstheme="minorHAnsi"/>
                      <w:color w:val="002060"/>
                      <w:sz w:val="20"/>
                      <w:szCs w:val="20"/>
                      <w:lang w:val="en-GB"/>
                    </w:rPr>
                  </w:pPr>
                </w:p>
              </w:tc>
            </w:tr>
            <w:tr w:rsidR="00CC1EC5" w:rsidRPr="00DD7D42" w14:paraId="7039A4E0" w14:textId="77777777" w:rsidTr="00342E37">
              <w:tc>
                <w:tcPr>
                  <w:tcW w:w="2785" w:type="dxa"/>
                </w:tcPr>
                <w:p w14:paraId="5B75977D" w14:textId="77777777" w:rsidR="00CC1EC5" w:rsidRPr="00DD7D42" w:rsidRDefault="00CC1EC5" w:rsidP="00E30CBA">
                  <w:pPr>
                    <w:rPr>
                      <w:rFonts w:asciiTheme="minorHAnsi" w:hAnsiTheme="minorHAnsi" w:cstheme="minorHAnsi"/>
                      <w:iCs/>
                      <w:color w:val="002060"/>
                      <w:sz w:val="20"/>
                      <w:szCs w:val="20"/>
                      <w:lang w:val="en-GB"/>
                    </w:rPr>
                  </w:pPr>
                  <w:r w:rsidRPr="00DD7D42">
                    <w:rPr>
                      <w:rFonts w:asciiTheme="minorHAnsi" w:hAnsiTheme="minorHAnsi" w:cstheme="minorHAnsi"/>
                      <w:iCs/>
                      <w:color w:val="002060"/>
                      <w:sz w:val="20"/>
                      <w:szCs w:val="20"/>
                      <w:lang w:val="en-GB"/>
                    </w:rPr>
                    <w:t xml:space="preserve">Course total </w:t>
                  </w:r>
                </w:p>
              </w:tc>
              <w:tc>
                <w:tcPr>
                  <w:tcW w:w="2150" w:type="dxa"/>
                  <w:vAlign w:val="center"/>
                </w:tcPr>
                <w:p w14:paraId="49417BDD" w14:textId="6E48116C" w:rsidR="00CC1EC5" w:rsidRPr="00DD7D42" w:rsidRDefault="00342E37" w:rsidP="00E30CBA">
                  <w:pPr>
                    <w:jc w:val="center"/>
                    <w:rPr>
                      <w:rFonts w:asciiTheme="minorHAnsi" w:hAnsiTheme="minorHAnsi" w:cstheme="minorHAnsi"/>
                      <w:b/>
                      <w:i/>
                      <w:color w:val="002060"/>
                      <w:sz w:val="20"/>
                      <w:szCs w:val="20"/>
                      <w:lang w:val="en-GB"/>
                    </w:rPr>
                  </w:pPr>
                  <w:r w:rsidRPr="00DD7D42">
                    <w:rPr>
                      <w:rFonts w:asciiTheme="minorHAnsi" w:hAnsiTheme="minorHAnsi" w:cstheme="minorHAnsi"/>
                      <w:b/>
                      <w:i/>
                      <w:color w:val="002060"/>
                      <w:sz w:val="20"/>
                      <w:szCs w:val="20"/>
                      <w:lang w:val="en-GB"/>
                    </w:rPr>
                    <w:t>1</w:t>
                  </w:r>
                  <w:r w:rsidR="00A83A76" w:rsidRPr="00DD7D42">
                    <w:rPr>
                      <w:rFonts w:asciiTheme="minorHAnsi" w:hAnsiTheme="minorHAnsi" w:cstheme="minorHAnsi"/>
                      <w:b/>
                      <w:i/>
                      <w:color w:val="002060"/>
                      <w:sz w:val="20"/>
                      <w:szCs w:val="20"/>
                      <w:lang w:val="en-GB"/>
                    </w:rPr>
                    <w:t>77</w:t>
                  </w:r>
                </w:p>
              </w:tc>
            </w:tr>
          </w:tbl>
          <w:p w14:paraId="6E770C2D" w14:textId="77777777" w:rsidR="00CC1EC5" w:rsidRPr="00DD7D42" w:rsidRDefault="00CC1EC5" w:rsidP="00E30CBA">
            <w:pPr>
              <w:rPr>
                <w:rFonts w:asciiTheme="minorHAnsi" w:hAnsiTheme="minorHAnsi" w:cstheme="minorHAnsi"/>
                <w:sz w:val="20"/>
                <w:szCs w:val="20"/>
                <w:lang w:val="en-GB"/>
              </w:rPr>
            </w:pPr>
          </w:p>
        </w:tc>
      </w:tr>
      <w:tr w:rsidR="00CC1EC5" w:rsidRPr="00DD7D42" w14:paraId="039B320D" w14:textId="77777777" w:rsidTr="00E52DDA">
        <w:trPr>
          <w:trHeight w:val="4373"/>
        </w:trPr>
        <w:tc>
          <w:tcPr>
            <w:tcW w:w="3306" w:type="dxa"/>
          </w:tcPr>
          <w:p w14:paraId="6E4D1937" w14:textId="77777777" w:rsidR="00CC1EC5" w:rsidRPr="00DD7D42" w:rsidRDefault="00CC1EC5" w:rsidP="00E30CBA">
            <w:pPr>
              <w:jc w:val="right"/>
              <w:rPr>
                <w:rFonts w:asciiTheme="minorHAnsi" w:hAnsiTheme="minorHAnsi" w:cstheme="minorHAnsi"/>
                <w:b/>
                <w:sz w:val="20"/>
                <w:szCs w:val="20"/>
                <w:lang w:val="en-GB"/>
              </w:rPr>
            </w:pPr>
            <w:r w:rsidRPr="00DD7D42">
              <w:rPr>
                <w:rFonts w:asciiTheme="minorHAnsi" w:hAnsiTheme="minorHAnsi" w:cstheme="minorHAnsi"/>
                <w:b/>
                <w:sz w:val="20"/>
                <w:szCs w:val="20"/>
                <w:lang w:val="en-GB"/>
              </w:rPr>
              <w:t>STUDENT PERFORMANCE EVALUATION</w:t>
            </w:r>
          </w:p>
          <w:p w14:paraId="1ECD42A0" w14:textId="77777777" w:rsidR="00CC1EC5" w:rsidRPr="00DD7D42" w:rsidRDefault="00CC1EC5" w:rsidP="00E30CBA">
            <w:pPr>
              <w:jc w:val="both"/>
              <w:rPr>
                <w:rFonts w:asciiTheme="minorHAnsi" w:hAnsiTheme="minorHAnsi" w:cstheme="minorHAnsi"/>
                <w:i/>
                <w:sz w:val="20"/>
                <w:szCs w:val="20"/>
                <w:lang w:val="en-GB"/>
              </w:rPr>
            </w:pPr>
            <w:r w:rsidRPr="00DD7D42">
              <w:rPr>
                <w:rFonts w:asciiTheme="minorHAnsi" w:hAnsiTheme="minorHAnsi" w:cstheme="minorHAnsi"/>
                <w:i/>
                <w:sz w:val="20"/>
                <w:szCs w:val="20"/>
                <w:lang w:val="en-GB"/>
              </w:rPr>
              <w:t>Description of the evaluation procedure</w:t>
            </w:r>
          </w:p>
          <w:p w14:paraId="4381C07A" w14:textId="77777777" w:rsidR="00CC1EC5" w:rsidRPr="00DD7D42" w:rsidRDefault="00CC1EC5" w:rsidP="00E30CBA">
            <w:pPr>
              <w:jc w:val="both"/>
              <w:rPr>
                <w:rFonts w:asciiTheme="minorHAnsi" w:hAnsiTheme="minorHAnsi" w:cstheme="minorHAnsi"/>
                <w:i/>
                <w:sz w:val="20"/>
                <w:szCs w:val="20"/>
                <w:lang w:val="en-GB"/>
              </w:rPr>
            </w:pPr>
          </w:p>
          <w:p w14:paraId="63C1E5AE" w14:textId="77777777" w:rsidR="00CC1EC5" w:rsidRPr="00DD7D42" w:rsidRDefault="00CC1EC5" w:rsidP="00E30CBA">
            <w:pPr>
              <w:jc w:val="both"/>
              <w:rPr>
                <w:rFonts w:asciiTheme="minorHAnsi" w:hAnsiTheme="minorHAnsi" w:cstheme="minorHAnsi"/>
                <w:i/>
                <w:sz w:val="20"/>
                <w:szCs w:val="20"/>
                <w:lang w:val="en-GB"/>
              </w:rPr>
            </w:pPr>
            <w:r w:rsidRPr="00DD7D42">
              <w:rPr>
                <w:rFonts w:asciiTheme="minorHAnsi" w:hAnsiTheme="minorHAnsi" w:cstheme="minorHAnsi"/>
                <w:i/>
                <w:sz w:val="20"/>
                <w:szCs w:val="20"/>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0952A7E" w14:textId="77777777" w:rsidR="00CC1EC5" w:rsidRPr="00DD7D42" w:rsidRDefault="00CC1EC5" w:rsidP="00E30CBA">
            <w:pPr>
              <w:jc w:val="both"/>
              <w:rPr>
                <w:rFonts w:asciiTheme="minorHAnsi" w:hAnsiTheme="minorHAnsi" w:cstheme="minorHAnsi"/>
                <w:i/>
                <w:sz w:val="20"/>
                <w:szCs w:val="20"/>
                <w:lang w:val="en-GB"/>
              </w:rPr>
            </w:pPr>
          </w:p>
          <w:p w14:paraId="158BD4EE" w14:textId="77777777" w:rsidR="00CC1EC5" w:rsidRPr="00DD7D42" w:rsidRDefault="00CC1EC5" w:rsidP="00E30CBA">
            <w:pPr>
              <w:jc w:val="both"/>
              <w:rPr>
                <w:rFonts w:asciiTheme="minorHAnsi" w:hAnsiTheme="minorHAnsi" w:cstheme="minorHAnsi"/>
                <w:i/>
                <w:sz w:val="20"/>
                <w:szCs w:val="20"/>
                <w:lang w:val="en-GB"/>
              </w:rPr>
            </w:pPr>
            <w:r w:rsidRPr="00DD7D42">
              <w:rPr>
                <w:rFonts w:asciiTheme="minorHAnsi" w:hAnsiTheme="minorHAnsi" w:cstheme="minorHAnsi"/>
                <w:i/>
                <w:sz w:val="20"/>
                <w:szCs w:val="20"/>
                <w:lang w:val="en-GB"/>
              </w:rPr>
              <w:t>Specifically-defined evaluation criteria are given, and if and where they are accessible to students.</w:t>
            </w:r>
          </w:p>
        </w:tc>
        <w:tc>
          <w:tcPr>
            <w:tcW w:w="5166" w:type="dxa"/>
            <w:tcBorders>
              <w:bottom w:val="single" w:sz="4" w:space="0" w:color="auto"/>
            </w:tcBorders>
          </w:tcPr>
          <w:p w14:paraId="307467EF" w14:textId="77777777" w:rsidR="00CC1EC5" w:rsidRPr="00DD7D42" w:rsidRDefault="00CC1EC5" w:rsidP="00E30CBA">
            <w:pPr>
              <w:rPr>
                <w:rFonts w:asciiTheme="minorHAnsi" w:hAnsiTheme="minorHAnsi" w:cstheme="minorHAnsi"/>
                <w:color w:val="002060"/>
                <w:sz w:val="20"/>
                <w:szCs w:val="20"/>
                <w:lang w:val="en-GB"/>
              </w:rPr>
            </w:pPr>
          </w:p>
          <w:p w14:paraId="7CC3FB83" w14:textId="77777777" w:rsidR="00CC1EC5" w:rsidRPr="00DD7D42" w:rsidRDefault="00996F28" w:rsidP="00E30CBA">
            <w:pP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 xml:space="preserve">The </w:t>
            </w:r>
            <w:r w:rsidRPr="00DD7D42">
              <w:rPr>
                <w:rFonts w:asciiTheme="minorHAnsi" w:hAnsiTheme="minorHAnsi" w:cstheme="minorHAnsi"/>
                <w:b/>
                <w:color w:val="002060"/>
                <w:sz w:val="20"/>
                <w:szCs w:val="20"/>
                <w:lang w:val="en-GB"/>
              </w:rPr>
              <w:t>language of evaluation</w:t>
            </w:r>
            <w:r w:rsidRPr="00DD7D42">
              <w:rPr>
                <w:rFonts w:asciiTheme="minorHAnsi" w:hAnsiTheme="minorHAnsi" w:cstheme="minorHAnsi"/>
                <w:color w:val="002060"/>
                <w:sz w:val="20"/>
                <w:szCs w:val="20"/>
                <w:lang w:val="en-GB"/>
              </w:rPr>
              <w:t xml:space="preserve"> is Greek (English in the case of attendance by foreign students).</w:t>
            </w:r>
          </w:p>
          <w:p w14:paraId="0594B991" w14:textId="77777777" w:rsidR="00CC1EC5" w:rsidRPr="00DD7D42" w:rsidRDefault="00CC1EC5" w:rsidP="00E30CBA">
            <w:pPr>
              <w:rPr>
                <w:rFonts w:asciiTheme="minorHAnsi" w:hAnsiTheme="minorHAnsi" w:cstheme="minorHAnsi"/>
                <w:color w:val="002060"/>
                <w:sz w:val="20"/>
                <w:szCs w:val="20"/>
                <w:lang w:val="en-GB"/>
              </w:rPr>
            </w:pPr>
          </w:p>
          <w:p w14:paraId="4B060106" w14:textId="43E3A1CE" w:rsidR="00996F28" w:rsidRPr="00DD7D42" w:rsidRDefault="00996F28" w:rsidP="00996F28">
            <w:pPr>
              <w:rPr>
                <w:rFonts w:asciiTheme="minorHAnsi" w:hAnsiTheme="minorHAnsi" w:cstheme="minorHAnsi"/>
                <w:color w:val="002060"/>
                <w:sz w:val="20"/>
                <w:szCs w:val="20"/>
              </w:rPr>
            </w:pPr>
            <w:r w:rsidRPr="00DD7D42">
              <w:rPr>
                <w:rFonts w:asciiTheme="minorHAnsi" w:hAnsiTheme="minorHAnsi" w:cstheme="minorHAnsi"/>
                <w:b/>
                <w:color w:val="002060"/>
                <w:sz w:val="20"/>
                <w:szCs w:val="20"/>
              </w:rPr>
              <w:t>Method of evaluation</w:t>
            </w:r>
            <w:r w:rsidRPr="00DD7D42">
              <w:rPr>
                <w:rFonts w:asciiTheme="minorHAnsi" w:hAnsiTheme="minorHAnsi" w:cstheme="minorHAnsi"/>
                <w:color w:val="002060"/>
                <w:sz w:val="20"/>
                <w:szCs w:val="20"/>
              </w:rPr>
              <w:t xml:space="preserve">: The final grade is based </w:t>
            </w:r>
            <w:r w:rsidR="00E10D08" w:rsidRPr="00DD7D42">
              <w:rPr>
                <w:rFonts w:asciiTheme="minorHAnsi" w:hAnsiTheme="minorHAnsi" w:cstheme="minorHAnsi"/>
                <w:color w:val="002060"/>
                <w:sz w:val="20"/>
                <w:szCs w:val="20"/>
              </w:rPr>
              <w:t xml:space="preserve">either </w:t>
            </w:r>
            <w:r w:rsidRPr="00DD7D42">
              <w:rPr>
                <w:rFonts w:asciiTheme="minorHAnsi" w:hAnsiTheme="minorHAnsi" w:cstheme="minorHAnsi"/>
                <w:color w:val="002060"/>
                <w:sz w:val="20"/>
                <w:szCs w:val="20"/>
              </w:rPr>
              <w:t xml:space="preserve">100% on performance on the final </w:t>
            </w:r>
            <w:r w:rsidR="00DD7D42" w:rsidRPr="00DD7D42">
              <w:rPr>
                <w:rFonts w:asciiTheme="minorHAnsi" w:hAnsiTheme="minorHAnsi" w:cstheme="minorHAnsi"/>
                <w:color w:val="002060"/>
                <w:sz w:val="20"/>
                <w:szCs w:val="20"/>
              </w:rPr>
              <w:t>written</w:t>
            </w:r>
            <w:r w:rsidR="00DD7D42">
              <w:rPr>
                <w:rFonts w:asciiTheme="minorHAnsi" w:hAnsiTheme="minorHAnsi" w:cstheme="minorHAnsi"/>
                <w:color w:val="002060"/>
                <w:sz w:val="20"/>
                <w:szCs w:val="20"/>
              </w:rPr>
              <w:t xml:space="preserve"> </w:t>
            </w:r>
            <w:r w:rsidR="00E10D08" w:rsidRPr="00DD7D42">
              <w:rPr>
                <w:rFonts w:asciiTheme="minorHAnsi" w:hAnsiTheme="minorHAnsi" w:cstheme="minorHAnsi"/>
                <w:color w:val="002060"/>
                <w:sz w:val="20"/>
                <w:szCs w:val="20"/>
              </w:rPr>
              <w:t>E</w:t>
            </w:r>
            <w:r w:rsidRPr="00DD7D42">
              <w:rPr>
                <w:rFonts w:asciiTheme="minorHAnsi" w:hAnsiTheme="minorHAnsi" w:cstheme="minorHAnsi"/>
                <w:color w:val="002060"/>
                <w:sz w:val="20"/>
                <w:szCs w:val="20"/>
              </w:rPr>
              <w:t>xamination</w:t>
            </w:r>
            <w:r w:rsidR="00E10D08" w:rsidRPr="00DD7D42">
              <w:rPr>
                <w:rFonts w:asciiTheme="minorHAnsi" w:hAnsiTheme="minorHAnsi" w:cstheme="minorHAnsi"/>
                <w:color w:val="002060"/>
                <w:sz w:val="20"/>
                <w:szCs w:val="20"/>
              </w:rPr>
              <w:t xml:space="preserve">, or on a final exam on part of the material taught plus a midterm test. The </w:t>
            </w:r>
            <w:r w:rsidR="00C70467" w:rsidRPr="00DD7D42">
              <w:rPr>
                <w:rFonts w:asciiTheme="minorHAnsi" w:hAnsiTheme="minorHAnsi" w:cstheme="minorHAnsi"/>
                <w:color w:val="002060"/>
                <w:sz w:val="20"/>
                <w:szCs w:val="20"/>
              </w:rPr>
              <w:t xml:space="preserve">exact </w:t>
            </w:r>
            <w:r w:rsidR="00E10D08" w:rsidRPr="00DD7D42">
              <w:rPr>
                <w:rFonts w:asciiTheme="minorHAnsi" w:hAnsiTheme="minorHAnsi" w:cstheme="minorHAnsi"/>
                <w:color w:val="002060"/>
                <w:sz w:val="20"/>
                <w:szCs w:val="20"/>
              </w:rPr>
              <w:t>method of evaluation is shown from the beginning of the semester in the eclass page of the course.</w:t>
            </w:r>
          </w:p>
          <w:p w14:paraId="40623299" w14:textId="77777777" w:rsidR="00CC1EC5" w:rsidRPr="00DD7D42" w:rsidRDefault="00CC1EC5" w:rsidP="00E30CBA">
            <w:pPr>
              <w:rPr>
                <w:rFonts w:asciiTheme="minorHAnsi" w:hAnsiTheme="minorHAnsi" w:cstheme="minorHAnsi"/>
                <w:color w:val="002060"/>
                <w:sz w:val="20"/>
                <w:szCs w:val="20"/>
                <w:lang w:val="en-GB"/>
              </w:rPr>
            </w:pPr>
          </w:p>
          <w:p w14:paraId="123BF53F" w14:textId="77777777" w:rsidR="00CC1EC5" w:rsidRPr="00DD7D42" w:rsidRDefault="000C1367" w:rsidP="00E30CBA">
            <w:pPr>
              <w:rPr>
                <w:rFonts w:asciiTheme="minorHAnsi" w:hAnsiTheme="minorHAnsi" w:cstheme="minorHAnsi"/>
                <w:b/>
                <w:color w:val="002060"/>
                <w:sz w:val="20"/>
                <w:szCs w:val="20"/>
                <w:lang w:val="en-GB"/>
              </w:rPr>
            </w:pPr>
            <w:r w:rsidRPr="00DD7D42">
              <w:rPr>
                <w:rFonts w:asciiTheme="minorHAnsi" w:hAnsiTheme="minorHAnsi" w:cstheme="minorHAnsi"/>
                <w:b/>
                <w:color w:val="002060"/>
                <w:sz w:val="20"/>
                <w:szCs w:val="20"/>
                <w:lang w:val="en-GB"/>
              </w:rPr>
              <w:t xml:space="preserve">Grading scale 0-10. </w:t>
            </w:r>
          </w:p>
          <w:p w14:paraId="213C2750" w14:textId="77777777" w:rsidR="000C1367" w:rsidRPr="00DD7D42" w:rsidRDefault="000C1367" w:rsidP="00E30CBA">
            <w:pPr>
              <w:rPr>
                <w:rFonts w:asciiTheme="minorHAnsi" w:hAnsiTheme="minorHAnsi" w:cstheme="minorHAnsi"/>
                <w:color w:val="002060"/>
                <w:sz w:val="20"/>
                <w:szCs w:val="20"/>
                <w:lang w:val="en-GB"/>
              </w:rPr>
            </w:pPr>
            <w:r w:rsidRPr="00DD7D42">
              <w:rPr>
                <w:rFonts w:asciiTheme="minorHAnsi" w:hAnsiTheme="minorHAnsi" w:cstheme="minorHAnsi"/>
                <w:color w:val="002060"/>
                <w:sz w:val="20"/>
                <w:szCs w:val="20"/>
                <w:lang w:val="en-GB"/>
              </w:rPr>
              <w:t>Passing grade greater than or equal to 5.</w:t>
            </w:r>
          </w:p>
          <w:p w14:paraId="1F5E66D1" w14:textId="77777777" w:rsidR="00CC1EC5" w:rsidRPr="00DD7D42" w:rsidRDefault="00CC1EC5" w:rsidP="00E30CBA">
            <w:pPr>
              <w:rPr>
                <w:rFonts w:asciiTheme="minorHAnsi" w:hAnsiTheme="minorHAnsi" w:cstheme="minorHAnsi"/>
                <w:color w:val="002060"/>
                <w:sz w:val="20"/>
                <w:szCs w:val="20"/>
                <w:lang w:val="en-GB"/>
              </w:rPr>
            </w:pPr>
          </w:p>
        </w:tc>
      </w:tr>
    </w:tbl>
    <w:p w14:paraId="73DBD331" w14:textId="77777777" w:rsidR="00CC1EC5" w:rsidRPr="00DD7D42" w:rsidRDefault="00CC1EC5" w:rsidP="00CC1EC5">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0"/>
          <w:szCs w:val="20"/>
          <w:lang w:val="en-GB"/>
        </w:rPr>
      </w:pPr>
      <w:r w:rsidRPr="00DD7D42">
        <w:rPr>
          <w:rFonts w:asciiTheme="minorHAnsi" w:hAnsiTheme="minorHAnsi" w:cstheme="minorHAnsi"/>
          <w:b/>
          <w:color w:val="000000"/>
          <w:sz w:val="20"/>
          <w:szCs w:val="20"/>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DD7D42" w14:paraId="317CD15D" w14:textId="77777777" w:rsidTr="00E30CBA">
        <w:tc>
          <w:tcPr>
            <w:tcW w:w="8472" w:type="dxa"/>
          </w:tcPr>
          <w:p w14:paraId="53420106" w14:textId="43F54B7F" w:rsidR="00CC1EC5" w:rsidRPr="00DD7D42" w:rsidRDefault="00CC1EC5" w:rsidP="00E30CBA">
            <w:pPr>
              <w:jc w:val="both"/>
              <w:rPr>
                <w:rFonts w:asciiTheme="minorHAnsi" w:hAnsiTheme="minorHAnsi" w:cstheme="minorHAnsi"/>
                <w:i/>
                <w:sz w:val="20"/>
                <w:szCs w:val="20"/>
                <w:lang w:val="en-GB"/>
              </w:rPr>
            </w:pPr>
            <w:r w:rsidRPr="00DD7D42">
              <w:rPr>
                <w:rFonts w:asciiTheme="minorHAnsi" w:hAnsiTheme="minorHAnsi" w:cstheme="minorHAnsi"/>
                <w:i/>
                <w:sz w:val="20"/>
                <w:szCs w:val="20"/>
                <w:lang w:val="en-GB"/>
              </w:rPr>
              <w:t>- Suggested bibliography:</w:t>
            </w:r>
          </w:p>
          <w:p w14:paraId="72BF18A6" w14:textId="77777777" w:rsidR="004B3242" w:rsidRPr="00DD7D42" w:rsidRDefault="004B3242" w:rsidP="00E30CBA">
            <w:pPr>
              <w:jc w:val="both"/>
              <w:rPr>
                <w:rFonts w:asciiTheme="minorHAnsi" w:hAnsiTheme="minorHAnsi" w:cstheme="minorHAnsi"/>
                <w:i/>
                <w:sz w:val="20"/>
                <w:szCs w:val="20"/>
                <w:lang w:val="en-GB"/>
              </w:rPr>
            </w:pPr>
          </w:p>
          <w:p w14:paraId="262E37B2" w14:textId="73E28A79" w:rsidR="000C1367" w:rsidRPr="00A92477" w:rsidRDefault="004B3242" w:rsidP="00E30CBA">
            <w:pPr>
              <w:jc w:val="both"/>
              <w:rPr>
                <w:rFonts w:asciiTheme="minorHAnsi" w:hAnsiTheme="minorHAnsi" w:cstheme="minorHAnsi"/>
                <w:i/>
                <w:color w:val="323E4F" w:themeColor="text2" w:themeShade="BF"/>
                <w:sz w:val="20"/>
                <w:szCs w:val="20"/>
                <w:lang w:val="en-GB"/>
              </w:rPr>
            </w:pPr>
            <w:r w:rsidRPr="00A92477">
              <w:rPr>
                <w:rFonts w:asciiTheme="minorHAnsi" w:hAnsiTheme="minorHAnsi" w:cstheme="minorHAnsi"/>
                <w:i/>
                <w:color w:val="323E4F" w:themeColor="text2" w:themeShade="BF"/>
                <w:sz w:val="20"/>
                <w:szCs w:val="20"/>
                <w:lang w:val="en-GB"/>
              </w:rPr>
              <w:t>(in Greek)</w:t>
            </w:r>
          </w:p>
          <w:p w14:paraId="2B2D050A" w14:textId="77777777" w:rsidR="00A92477" w:rsidRPr="00A92477" w:rsidRDefault="00A92477" w:rsidP="00A92477">
            <w:pPr>
              <w:pStyle w:val="a3"/>
              <w:numPr>
                <w:ilvl w:val="0"/>
                <w:numId w:val="20"/>
              </w:numPr>
              <w:rPr>
                <w:rFonts w:asciiTheme="minorHAnsi" w:hAnsiTheme="minorHAnsi" w:cs="Arial"/>
                <w:color w:val="323E4F" w:themeColor="text2" w:themeShade="BF"/>
                <w:sz w:val="20"/>
                <w:szCs w:val="20"/>
                <w:lang w:val="el-GR"/>
              </w:rPr>
            </w:pPr>
            <w:r w:rsidRPr="00A92477">
              <w:rPr>
                <w:rFonts w:asciiTheme="minorHAnsi" w:hAnsiTheme="minorHAnsi" w:cs="Arial"/>
                <w:color w:val="323E4F" w:themeColor="text2" w:themeShade="BF"/>
                <w:sz w:val="20"/>
                <w:szCs w:val="20"/>
              </w:rPr>
              <w:t>I</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color w:val="323E4F" w:themeColor="text2" w:themeShade="BF"/>
                <w:sz w:val="20"/>
                <w:szCs w:val="20"/>
              </w:rPr>
              <w:t>S</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color w:val="323E4F" w:themeColor="text2" w:themeShade="BF"/>
                <w:sz w:val="20"/>
                <w:szCs w:val="20"/>
              </w:rPr>
              <w:t>Sokolnikoff</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color w:val="323E4F" w:themeColor="text2" w:themeShade="BF"/>
                <w:sz w:val="20"/>
                <w:szCs w:val="20"/>
              </w:rPr>
              <w:t>R</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color w:val="323E4F" w:themeColor="text2" w:themeShade="BF"/>
                <w:sz w:val="20"/>
                <w:szCs w:val="20"/>
              </w:rPr>
              <w:t>M</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color w:val="323E4F" w:themeColor="text2" w:themeShade="BF"/>
                <w:sz w:val="20"/>
                <w:szCs w:val="20"/>
              </w:rPr>
              <w:t>Redheffer</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i/>
                <w:iCs/>
                <w:color w:val="323E4F" w:themeColor="text2" w:themeShade="BF"/>
                <w:sz w:val="20"/>
                <w:szCs w:val="20"/>
                <w:lang w:val="el-GR"/>
              </w:rPr>
              <w:t>Μαθηματικά για Φυσικούς και Μηχανικούς</w:t>
            </w:r>
            <w:r w:rsidRPr="00A92477">
              <w:rPr>
                <w:rFonts w:asciiTheme="minorHAnsi" w:hAnsiTheme="minorHAnsi" w:cs="Arial"/>
                <w:color w:val="323E4F" w:themeColor="text2" w:themeShade="BF"/>
                <w:sz w:val="20"/>
                <w:szCs w:val="20"/>
                <w:lang w:val="el-GR"/>
              </w:rPr>
              <w:t>, (μετάφραση) Πανεπιστημιακές Εκδόσεις ΕΜΠ 2001.</w:t>
            </w:r>
          </w:p>
          <w:p w14:paraId="79270B4C" w14:textId="77777777" w:rsidR="00A92477" w:rsidRPr="00A92477" w:rsidRDefault="00A92477" w:rsidP="00A92477">
            <w:pPr>
              <w:pStyle w:val="a3"/>
              <w:numPr>
                <w:ilvl w:val="0"/>
                <w:numId w:val="20"/>
              </w:numPr>
              <w:rPr>
                <w:rFonts w:asciiTheme="minorHAnsi" w:hAnsiTheme="minorHAnsi" w:cs="Arial"/>
                <w:color w:val="323E4F" w:themeColor="text2" w:themeShade="BF"/>
                <w:sz w:val="20"/>
                <w:szCs w:val="20"/>
                <w:lang w:val="el-GR"/>
              </w:rPr>
            </w:pPr>
            <w:r w:rsidRPr="00A92477">
              <w:rPr>
                <w:rFonts w:asciiTheme="minorHAnsi" w:hAnsiTheme="minorHAnsi" w:cs="Arial"/>
                <w:color w:val="323E4F" w:themeColor="text2" w:themeShade="BF"/>
                <w:sz w:val="20"/>
                <w:szCs w:val="20"/>
              </w:rPr>
              <w:t>J</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color w:val="323E4F" w:themeColor="text2" w:themeShade="BF"/>
                <w:sz w:val="20"/>
                <w:szCs w:val="20"/>
              </w:rPr>
              <w:t>Rogawski</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color w:val="323E4F" w:themeColor="text2" w:themeShade="BF"/>
                <w:sz w:val="20"/>
                <w:szCs w:val="20"/>
              </w:rPr>
              <w:t>C</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color w:val="323E4F" w:themeColor="text2" w:themeShade="BF"/>
                <w:sz w:val="20"/>
                <w:szCs w:val="20"/>
              </w:rPr>
              <w:t>Adams</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color w:val="323E4F" w:themeColor="text2" w:themeShade="BF"/>
                <w:sz w:val="20"/>
                <w:szCs w:val="20"/>
              </w:rPr>
              <w:t>R</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color w:val="323E4F" w:themeColor="text2" w:themeShade="BF"/>
                <w:sz w:val="20"/>
                <w:szCs w:val="20"/>
              </w:rPr>
              <w:t>Franzosa</w:t>
            </w:r>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i/>
                <w:iCs/>
                <w:color w:val="323E4F" w:themeColor="text2" w:themeShade="BF"/>
                <w:sz w:val="20"/>
                <w:szCs w:val="20"/>
                <w:lang w:val="el-GR"/>
              </w:rPr>
              <w:t>Ανάλυση</w:t>
            </w:r>
            <w:r w:rsidRPr="00A92477">
              <w:rPr>
                <w:rFonts w:asciiTheme="minorHAnsi" w:hAnsiTheme="minorHAnsi" w:cs="Arial"/>
                <w:color w:val="323E4F" w:themeColor="text2" w:themeShade="BF"/>
                <w:sz w:val="20"/>
                <w:szCs w:val="20"/>
                <w:lang w:val="el-GR"/>
              </w:rPr>
              <w:t xml:space="preserve">, Β’ τόμος, (μετάφραση), </w:t>
            </w:r>
            <w:r w:rsidRPr="00A92477">
              <w:rPr>
                <w:rFonts w:asciiTheme="minorHAnsi" w:hAnsiTheme="minorHAnsi" w:cs="Arial"/>
                <w:color w:val="323E4F" w:themeColor="text2" w:themeShade="BF"/>
                <w:sz w:val="20"/>
                <w:szCs w:val="20"/>
              </w:rPr>
              <w:t>Gutenberg</w:t>
            </w:r>
            <w:r w:rsidRPr="00A92477">
              <w:rPr>
                <w:rFonts w:asciiTheme="minorHAnsi" w:hAnsiTheme="minorHAnsi" w:cs="Arial"/>
                <w:color w:val="323E4F" w:themeColor="text2" w:themeShade="BF"/>
                <w:sz w:val="20"/>
                <w:szCs w:val="20"/>
                <w:lang w:val="el-GR"/>
              </w:rPr>
              <w:t>, 2023.</w:t>
            </w:r>
          </w:p>
          <w:p w14:paraId="69E96B6D" w14:textId="77777777" w:rsidR="00A92477" w:rsidRPr="00A92477" w:rsidRDefault="00A92477" w:rsidP="00A92477">
            <w:pPr>
              <w:pStyle w:val="a3"/>
              <w:numPr>
                <w:ilvl w:val="0"/>
                <w:numId w:val="20"/>
              </w:numPr>
              <w:rPr>
                <w:rFonts w:asciiTheme="minorHAnsi" w:hAnsiTheme="minorHAnsi" w:cs="Arial"/>
                <w:color w:val="323E4F" w:themeColor="text2" w:themeShade="BF"/>
                <w:sz w:val="20"/>
                <w:szCs w:val="20"/>
                <w:lang w:val="el-GR"/>
              </w:rPr>
            </w:pPr>
            <w:r w:rsidRPr="00A92477">
              <w:rPr>
                <w:rFonts w:asciiTheme="minorHAnsi" w:hAnsiTheme="minorHAnsi" w:cs="Arial"/>
                <w:color w:val="323E4F" w:themeColor="text2" w:themeShade="BF"/>
                <w:sz w:val="20"/>
                <w:szCs w:val="20"/>
                <w:lang w:val="el-GR"/>
              </w:rPr>
              <w:t xml:space="preserve">J. </w:t>
            </w:r>
            <w:proofErr w:type="spellStart"/>
            <w:r w:rsidRPr="00A92477">
              <w:rPr>
                <w:rFonts w:asciiTheme="minorHAnsi" w:hAnsiTheme="minorHAnsi" w:cs="Arial"/>
                <w:color w:val="323E4F" w:themeColor="text2" w:themeShade="BF"/>
                <w:sz w:val="20"/>
                <w:szCs w:val="20"/>
                <w:lang w:val="el-GR"/>
              </w:rPr>
              <w:t>Marsden</w:t>
            </w:r>
            <w:proofErr w:type="spellEnd"/>
            <w:r w:rsidRPr="00A92477">
              <w:rPr>
                <w:rFonts w:asciiTheme="minorHAnsi" w:hAnsiTheme="minorHAnsi" w:cs="Arial"/>
                <w:color w:val="323E4F" w:themeColor="text2" w:themeShade="BF"/>
                <w:sz w:val="20"/>
                <w:szCs w:val="20"/>
                <w:lang w:val="el-GR"/>
              </w:rPr>
              <w:t xml:space="preserve">, A. </w:t>
            </w:r>
            <w:proofErr w:type="spellStart"/>
            <w:r w:rsidRPr="00A92477">
              <w:rPr>
                <w:rFonts w:asciiTheme="minorHAnsi" w:hAnsiTheme="minorHAnsi" w:cs="Arial"/>
                <w:color w:val="323E4F" w:themeColor="text2" w:themeShade="BF"/>
                <w:sz w:val="20"/>
                <w:szCs w:val="20"/>
                <w:lang w:val="el-GR"/>
              </w:rPr>
              <w:t>Tromba</w:t>
            </w:r>
            <w:proofErr w:type="spellEnd"/>
            <w:r w:rsidRPr="00A92477">
              <w:rPr>
                <w:rFonts w:asciiTheme="minorHAnsi" w:hAnsiTheme="minorHAnsi" w:cs="Arial"/>
                <w:color w:val="323E4F" w:themeColor="text2" w:themeShade="BF"/>
                <w:sz w:val="20"/>
                <w:szCs w:val="20"/>
                <w:lang w:val="el-GR"/>
              </w:rPr>
              <w:t>, Διανυσματικός λογισμός, Πανεπιστημιακές Εκδόσεις Κρήτης, 2020.</w:t>
            </w:r>
          </w:p>
          <w:p w14:paraId="3ACB2883" w14:textId="77777777" w:rsidR="00A92477" w:rsidRPr="00A92477" w:rsidRDefault="00A92477" w:rsidP="00A92477">
            <w:pPr>
              <w:pStyle w:val="a3"/>
              <w:numPr>
                <w:ilvl w:val="0"/>
                <w:numId w:val="20"/>
              </w:numPr>
              <w:rPr>
                <w:rFonts w:asciiTheme="minorHAnsi" w:hAnsiTheme="minorHAnsi" w:cs="Arial"/>
                <w:color w:val="323E4F" w:themeColor="text2" w:themeShade="BF"/>
                <w:sz w:val="20"/>
                <w:szCs w:val="20"/>
                <w:lang w:val="el-GR"/>
              </w:rPr>
            </w:pPr>
            <w:r w:rsidRPr="00A92477">
              <w:rPr>
                <w:rFonts w:asciiTheme="minorHAnsi" w:hAnsiTheme="minorHAnsi" w:cs="Arial"/>
                <w:color w:val="323E4F" w:themeColor="text2" w:themeShade="BF"/>
                <w:sz w:val="20"/>
                <w:szCs w:val="20"/>
                <w:lang w:val="el-GR"/>
              </w:rPr>
              <w:t xml:space="preserve">Δ. Γεωργίου, Θ. </w:t>
            </w:r>
            <w:proofErr w:type="spellStart"/>
            <w:r w:rsidRPr="00A92477">
              <w:rPr>
                <w:rFonts w:asciiTheme="minorHAnsi" w:hAnsiTheme="minorHAnsi" w:cs="Arial"/>
                <w:color w:val="323E4F" w:themeColor="text2" w:themeShade="BF"/>
                <w:sz w:val="20"/>
                <w:szCs w:val="20"/>
                <w:lang w:val="el-GR"/>
              </w:rPr>
              <w:t>Καρακασίδης</w:t>
            </w:r>
            <w:proofErr w:type="spellEnd"/>
            <w:r w:rsidRPr="00A92477">
              <w:rPr>
                <w:rFonts w:asciiTheme="minorHAnsi" w:hAnsiTheme="minorHAnsi" w:cs="Arial"/>
                <w:color w:val="323E4F" w:themeColor="text2" w:themeShade="BF"/>
                <w:sz w:val="20"/>
                <w:szCs w:val="20"/>
                <w:lang w:val="el-GR"/>
              </w:rPr>
              <w:t xml:space="preserve">, Α. </w:t>
            </w:r>
            <w:proofErr w:type="spellStart"/>
            <w:r w:rsidRPr="00A92477">
              <w:rPr>
                <w:rFonts w:asciiTheme="minorHAnsi" w:hAnsiTheme="minorHAnsi" w:cs="Arial"/>
                <w:color w:val="323E4F" w:themeColor="text2" w:themeShade="BF"/>
                <w:sz w:val="20"/>
                <w:szCs w:val="20"/>
                <w:lang w:val="el-GR"/>
              </w:rPr>
              <w:t>Μεγαρίτης</w:t>
            </w:r>
            <w:proofErr w:type="spellEnd"/>
            <w:r w:rsidRPr="00A92477">
              <w:rPr>
                <w:rFonts w:asciiTheme="minorHAnsi" w:hAnsiTheme="minorHAnsi" w:cs="Arial"/>
                <w:color w:val="323E4F" w:themeColor="text2" w:themeShade="BF"/>
                <w:sz w:val="20"/>
                <w:szCs w:val="20"/>
                <w:lang w:val="el-GR"/>
              </w:rPr>
              <w:t xml:space="preserve">, </w:t>
            </w:r>
            <w:r w:rsidRPr="00A92477">
              <w:rPr>
                <w:rFonts w:asciiTheme="minorHAnsi" w:hAnsiTheme="minorHAnsi" w:cs="Arial"/>
                <w:i/>
                <w:iCs/>
                <w:color w:val="323E4F" w:themeColor="text2" w:themeShade="BF"/>
                <w:sz w:val="20"/>
                <w:szCs w:val="20"/>
                <w:lang w:val="el-GR"/>
              </w:rPr>
              <w:t xml:space="preserve">Διαφορικός &amp; Ολοκληρωτικός Λογισμός  Συναρτήσεων Πολλών Μεταβλητών,  </w:t>
            </w:r>
            <w:r w:rsidRPr="00A92477">
              <w:rPr>
                <w:rFonts w:asciiTheme="minorHAnsi" w:hAnsiTheme="minorHAnsi" w:cs="Arial"/>
                <w:color w:val="323E4F" w:themeColor="text2" w:themeShade="BF"/>
                <w:sz w:val="20"/>
                <w:szCs w:val="20"/>
                <w:lang w:val="el-GR"/>
              </w:rPr>
              <w:t xml:space="preserve">Εκδόσεις </w:t>
            </w:r>
            <w:proofErr w:type="spellStart"/>
            <w:r w:rsidRPr="00A92477">
              <w:rPr>
                <w:rFonts w:asciiTheme="minorHAnsi" w:hAnsiTheme="minorHAnsi" w:cs="Arial"/>
                <w:color w:val="323E4F" w:themeColor="text2" w:themeShade="BF"/>
                <w:sz w:val="20"/>
                <w:szCs w:val="20"/>
                <w:lang w:val="el-GR"/>
              </w:rPr>
              <w:t>Τζιόλα</w:t>
            </w:r>
            <w:proofErr w:type="spellEnd"/>
            <w:r w:rsidRPr="00A92477">
              <w:rPr>
                <w:rFonts w:asciiTheme="minorHAnsi" w:hAnsiTheme="minorHAnsi" w:cs="Arial"/>
                <w:color w:val="323E4F" w:themeColor="text2" w:themeShade="BF"/>
                <w:sz w:val="20"/>
                <w:szCs w:val="20"/>
                <w:lang w:val="el-GR"/>
              </w:rPr>
              <w:t>, 2022.</w:t>
            </w:r>
          </w:p>
          <w:p w14:paraId="1EDE035B" w14:textId="77777777" w:rsidR="00A92477" w:rsidRPr="00A92477" w:rsidRDefault="00A92477" w:rsidP="00A92477">
            <w:pPr>
              <w:pStyle w:val="a3"/>
              <w:numPr>
                <w:ilvl w:val="0"/>
                <w:numId w:val="20"/>
              </w:numPr>
              <w:rPr>
                <w:rFonts w:asciiTheme="minorHAnsi" w:hAnsiTheme="minorHAnsi" w:cs="Arial"/>
                <w:color w:val="323E4F" w:themeColor="text2" w:themeShade="BF"/>
                <w:sz w:val="20"/>
                <w:szCs w:val="20"/>
                <w:lang w:val="el-GR"/>
              </w:rPr>
            </w:pPr>
            <w:r w:rsidRPr="00A92477">
              <w:rPr>
                <w:rFonts w:asciiTheme="minorHAnsi" w:hAnsiTheme="minorHAnsi" w:cs="Arial"/>
                <w:color w:val="323E4F" w:themeColor="text2" w:themeShade="BF"/>
                <w:sz w:val="20"/>
                <w:szCs w:val="20"/>
                <w:lang w:val="el-GR"/>
              </w:rPr>
              <w:t xml:space="preserve">R. L. </w:t>
            </w:r>
            <w:proofErr w:type="spellStart"/>
            <w:r w:rsidRPr="00A92477">
              <w:rPr>
                <w:rFonts w:asciiTheme="minorHAnsi" w:hAnsiTheme="minorHAnsi" w:cs="Arial"/>
                <w:color w:val="323E4F" w:themeColor="text2" w:themeShade="BF"/>
                <w:sz w:val="20"/>
                <w:szCs w:val="20"/>
                <w:lang w:val="el-GR"/>
              </w:rPr>
              <w:t>Finney</w:t>
            </w:r>
            <w:proofErr w:type="spellEnd"/>
            <w:r w:rsidRPr="00A92477">
              <w:rPr>
                <w:rFonts w:asciiTheme="minorHAnsi" w:hAnsiTheme="minorHAnsi" w:cs="Arial"/>
                <w:color w:val="323E4F" w:themeColor="text2" w:themeShade="BF"/>
                <w:sz w:val="20"/>
                <w:szCs w:val="20"/>
                <w:lang w:val="el-GR"/>
              </w:rPr>
              <w:t xml:space="preserve">, M. D. </w:t>
            </w:r>
            <w:proofErr w:type="spellStart"/>
            <w:r w:rsidRPr="00A92477">
              <w:rPr>
                <w:rFonts w:asciiTheme="minorHAnsi" w:hAnsiTheme="minorHAnsi" w:cs="Arial"/>
                <w:color w:val="323E4F" w:themeColor="text2" w:themeShade="BF"/>
                <w:sz w:val="20"/>
                <w:szCs w:val="20"/>
                <w:lang w:val="el-GR"/>
              </w:rPr>
              <w:t>Weir</w:t>
            </w:r>
            <w:proofErr w:type="spellEnd"/>
            <w:r w:rsidRPr="00A92477">
              <w:rPr>
                <w:rFonts w:asciiTheme="minorHAnsi" w:hAnsiTheme="minorHAnsi" w:cs="Arial"/>
                <w:color w:val="323E4F" w:themeColor="text2" w:themeShade="BF"/>
                <w:sz w:val="20"/>
                <w:szCs w:val="20"/>
                <w:lang w:val="el-GR"/>
              </w:rPr>
              <w:t xml:space="preserve">, F. R. </w:t>
            </w:r>
            <w:proofErr w:type="spellStart"/>
            <w:r w:rsidRPr="00A92477">
              <w:rPr>
                <w:rFonts w:asciiTheme="minorHAnsi" w:hAnsiTheme="minorHAnsi" w:cs="Arial"/>
                <w:color w:val="323E4F" w:themeColor="text2" w:themeShade="BF"/>
                <w:sz w:val="20"/>
                <w:szCs w:val="20"/>
                <w:lang w:val="el-GR"/>
              </w:rPr>
              <w:t>Giordano</w:t>
            </w:r>
            <w:proofErr w:type="spellEnd"/>
            <w:r w:rsidRPr="00A92477">
              <w:rPr>
                <w:rFonts w:asciiTheme="minorHAnsi" w:hAnsiTheme="minorHAnsi" w:cs="Arial"/>
                <w:color w:val="323E4F" w:themeColor="text2" w:themeShade="BF"/>
                <w:sz w:val="20"/>
                <w:szCs w:val="20"/>
                <w:lang w:val="el-GR"/>
              </w:rPr>
              <w:t xml:space="preserve">, </w:t>
            </w:r>
            <w:proofErr w:type="spellStart"/>
            <w:r w:rsidRPr="00A92477">
              <w:rPr>
                <w:rFonts w:asciiTheme="minorHAnsi" w:hAnsiTheme="minorHAnsi" w:cs="Arial"/>
                <w:i/>
                <w:iCs/>
                <w:color w:val="323E4F" w:themeColor="text2" w:themeShade="BF"/>
                <w:sz w:val="20"/>
                <w:szCs w:val="20"/>
                <w:lang w:val="el-GR"/>
              </w:rPr>
              <w:t>Thomas</w:t>
            </w:r>
            <w:proofErr w:type="spellEnd"/>
            <w:r w:rsidRPr="00A92477">
              <w:rPr>
                <w:rFonts w:asciiTheme="minorHAnsi" w:hAnsiTheme="minorHAnsi" w:cs="Arial"/>
                <w:i/>
                <w:iCs/>
                <w:color w:val="323E4F" w:themeColor="text2" w:themeShade="BF"/>
                <w:sz w:val="20"/>
                <w:szCs w:val="20"/>
                <w:lang w:val="el-GR"/>
              </w:rPr>
              <w:t xml:space="preserve"> Απειροστικός Λογισμός</w:t>
            </w:r>
            <w:r w:rsidRPr="00A92477">
              <w:rPr>
                <w:rFonts w:asciiTheme="minorHAnsi" w:hAnsiTheme="minorHAnsi" w:cs="Arial"/>
                <w:color w:val="323E4F" w:themeColor="text2" w:themeShade="BF"/>
                <w:sz w:val="20"/>
                <w:szCs w:val="20"/>
                <w:lang w:val="el-GR"/>
              </w:rPr>
              <w:t xml:space="preserve"> (σε ένα τόμο) (μετάφραση της 10ης Έκδοσης),  Πανεπιστημιακές Εκδόσεις Κρήτης, 2015.</w:t>
            </w:r>
          </w:p>
          <w:p w14:paraId="463384C3" w14:textId="77777777" w:rsidR="00A92477" w:rsidRPr="00CC4130" w:rsidRDefault="00A92477" w:rsidP="00A92477">
            <w:pPr>
              <w:pStyle w:val="a3"/>
              <w:numPr>
                <w:ilvl w:val="0"/>
                <w:numId w:val="20"/>
              </w:numPr>
              <w:rPr>
                <w:rFonts w:asciiTheme="minorHAnsi" w:hAnsiTheme="minorHAnsi" w:cs="Arial"/>
                <w:color w:val="212934" w:themeColor="text2" w:themeShade="7F"/>
                <w:sz w:val="20"/>
                <w:szCs w:val="20"/>
                <w:lang w:val="el-GR"/>
              </w:rPr>
            </w:pPr>
            <w:r w:rsidRPr="00CC4130">
              <w:rPr>
                <w:rFonts w:asciiTheme="minorHAnsi" w:hAnsiTheme="minorHAnsi" w:cs="Arial"/>
                <w:color w:val="212934" w:themeColor="text2" w:themeShade="7F"/>
                <w:sz w:val="20"/>
                <w:szCs w:val="20"/>
              </w:rPr>
              <w:lastRenderedPageBreak/>
              <w:t>W</w:t>
            </w:r>
            <w:r w:rsidRPr="00CC4130">
              <w:rPr>
                <w:rFonts w:asciiTheme="minorHAnsi" w:hAnsiTheme="minorHAnsi" w:cs="Arial"/>
                <w:color w:val="212934" w:themeColor="text2" w:themeShade="7F"/>
                <w:sz w:val="20"/>
                <w:szCs w:val="20"/>
                <w:lang w:val="el-GR"/>
              </w:rPr>
              <w:t xml:space="preserve">. </w:t>
            </w:r>
            <w:r w:rsidRPr="00CC4130">
              <w:rPr>
                <w:rFonts w:asciiTheme="minorHAnsi" w:hAnsiTheme="minorHAnsi" w:cs="Arial"/>
                <w:color w:val="212934" w:themeColor="text2" w:themeShade="7F"/>
                <w:sz w:val="20"/>
                <w:szCs w:val="20"/>
              </w:rPr>
              <w:t>Briggs</w:t>
            </w:r>
            <w:r w:rsidRPr="00CC4130">
              <w:rPr>
                <w:rFonts w:asciiTheme="minorHAnsi" w:hAnsiTheme="minorHAnsi" w:cs="Arial"/>
                <w:color w:val="212934" w:themeColor="text2" w:themeShade="7F"/>
                <w:sz w:val="20"/>
                <w:szCs w:val="20"/>
                <w:lang w:val="el-GR"/>
              </w:rPr>
              <w:t xml:space="preserve">, </w:t>
            </w:r>
            <w:r w:rsidRPr="00CC4130">
              <w:rPr>
                <w:rFonts w:asciiTheme="minorHAnsi" w:hAnsiTheme="minorHAnsi" w:cs="Arial"/>
                <w:color w:val="212934" w:themeColor="text2" w:themeShade="7F"/>
                <w:sz w:val="20"/>
                <w:szCs w:val="20"/>
              </w:rPr>
              <w:t>L</w:t>
            </w:r>
            <w:r w:rsidRPr="00CC4130">
              <w:rPr>
                <w:rFonts w:asciiTheme="minorHAnsi" w:hAnsiTheme="minorHAnsi" w:cs="Arial"/>
                <w:color w:val="212934" w:themeColor="text2" w:themeShade="7F"/>
                <w:sz w:val="20"/>
                <w:szCs w:val="20"/>
                <w:lang w:val="el-GR"/>
              </w:rPr>
              <w:t xml:space="preserve">. </w:t>
            </w:r>
            <w:r w:rsidRPr="00CC4130">
              <w:rPr>
                <w:rFonts w:asciiTheme="minorHAnsi" w:hAnsiTheme="minorHAnsi" w:cs="Arial"/>
                <w:color w:val="212934" w:themeColor="text2" w:themeShade="7F"/>
                <w:sz w:val="20"/>
                <w:szCs w:val="20"/>
              </w:rPr>
              <w:t>Cochran</w:t>
            </w:r>
            <w:r w:rsidRPr="00CC4130">
              <w:rPr>
                <w:rFonts w:asciiTheme="minorHAnsi" w:hAnsiTheme="minorHAnsi" w:cs="Arial"/>
                <w:color w:val="212934" w:themeColor="text2" w:themeShade="7F"/>
                <w:sz w:val="20"/>
                <w:szCs w:val="20"/>
                <w:lang w:val="el-GR"/>
              </w:rPr>
              <w:t xml:space="preserve">, </w:t>
            </w:r>
            <w:r w:rsidRPr="00CC4130">
              <w:rPr>
                <w:rFonts w:asciiTheme="minorHAnsi" w:hAnsiTheme="minorHAnsi" w:cs="Arial"/>
                <w:color w:val="212934" w:themeColor="text2" w:themeShade="7F"/>
                <w:sz w:val="20"/>
                <w:szCs w:val="20"/>
              </w:rPr>
              <w:t>B</w:t>
            </w:r>
            <w:r w:rsidRPr="00CC4130">
              <w:rPr>
                <w:rFonts w:asciiTheme="minorHAnsi" w:hAnsiTheme="minorHAnsi" w:cs="Arial"/>
                <w:color w:val="212934" w:themeColor="text2" w:themeShade="7F"/>
                <w:sz w:val="20"/>
                <w:szCs w:val="20"/>
                <w:lang w:val="el-GR"/>
              </w:rPr>
              <w:t xml:space="preserve">. </w:t>
            </w:r>
            <w:r w:rsidRPr="00CC4130">
              <w:rPr>
                <w:rFonts w:asciiTheme="minorHAnsi" w:hAnsiTheme="minorHAnsi" w:cs="Arial"/>
                <w:color w:val="212934" w:themeColor="text2" w:themeShade="7F"/>
                <w:sz w:val="20"/>
                <w:szCs w:val="20"/>
              </w:rPr>
              <w:t>Gillett</w:t>
            </w:r>
            <w:r w:rsidRPr="00CC4130">
              <w:rPr>
                <w:rFonts w:asciiTheme="minorHAnsi" w:hAnsiTheme="minorHAnsi" w:cs="Arial"/>
                <w:color w:val="212934" w:themeColor="text2" w:themeShade="7F"/>
                <w:sz w:val="20"/>
                <w:szCs w:val="20"/>
                <w:lang w:val="el-GR"/>
              </w:rPr>
              <w:t xml:space="preserve">, </w:t>
            </w:r>
            <w:r w:rsidRPr="00CC4130">
              <w:rPr>
                <w:rFonts w:asciiTheme="minorHAnsi" w:hAnsiTheme="minorHAnsi" w:cs="Arial"/>
                <w:i/>
                <w:iCs/>
                <w:color w:val="212934" w:themeColor="text2" w:themeShade="7F"/>
                <w:sz w:val="20"/>
                <w:szCs w:val="20"/>
                <w:lang w:val="el-GR"/>
              </w:rPr>
              <w:t>Απειροστικός Λογισμός</w:t>
            </w:r>
            <w:r w:rsidRPr="00CC4130">
              <w:rPr>
                <w:rFonts w:asciiTheme="minorHAnsi" w:hAnsiTheme="minorHAnsi" w:cs="Arial"/>
                <w:color w:val="212934" w:themeColor="text2" w:themeShade="7F"/>
                <w:sz w:val="20"/>
                <w:szCs w:val="20"/>
                <w:lang w:val="el-GR"/>
              </w:rPr>
              <w:t>, Κριτική, 2018.</w:t>
            </w:r>
          </w:p>
          <w:p w14:paraId="31C1C9FE" w14:textId="77777777" w:rsidR="00C70467" w:rsidRPr="00DD7D42" w:rsidRDefault="00C70467" w:rsidP="00C70467">
            <w:pPr>
              <w:jc w:val="both"/>
              <w:rPr>
                <w:rFonts w:asciiTheme="minorHAnsi" w:hAnsiTheme="minorHAnsi" w:cstheme="minorHAnsi"/>
                <w:i/>
                <w:color w:val="212934" w:themeColor="text2" w:themeShade="7F"/>
                <w:sz w:val="20"/>
                <w:szCs w:val="20"/>
                <w:lang w:val="el-GR"/>
              </w:rPr>
            </w:pPr>
          </w:p>
          <w:p w14:paraId="3C51313D" w14:textId="5CA14430" w:rsidR="004B3242" w:rsidRPr="00DD7D42" w:rsidRDefault="00C70467" w:rsidP="00C70467">
            <w:pPr>
              <w:jc w:val="both"/>
              <w:rPr>
                <w:rFonts w:asciiTheme="minorHAnsi" w:hAnsiTheme="minorHAnsi" w:cstheme="minorHAnsi"/>
                <w:i/>
                <w:sz w:val="20"/>
                <w:szCs w:val="20"/>
                <w:lang w:val="el-GR"/>
              </w:rPr>
            </w:pPr>
            <w:r w:rsidRPr="00DD7D42">
              <w:rPr>
                <w:rFonts w:asciiTheme="minorHAnsi" w:hAnsiTheme="minorHAnsi" w:cstheme="minorHAnsi"/>
                <w:i/>
                <w:sz w:val="20"/>
                <w:szCs w:val="20"/>
                <w:lang w:val="el-GR"/>
              </w:rPr>
              <w:t xml:space="preserve"> </w:t>
            </w:r>
            <w:r w:rsidR="00CF26DF" w:rsidRPr="00DD7D42">
              <w:rPr>
                <w:rFonts w:asciiTheme="minorHAnsi" w:hAnsiTheme="minorHAnsi" w:cstheme="minorHAnsi"/>
                <w:i/>
                <w:sz w:val="20"/>
                <w:szCs w:val="20"/>
                <w:lang w:val="el-GR"/>
              </w:rPr>
              <w:t xml:space="preserve">(in </w:t>
            </w:r>
            <w:r w:rsidR="00CF26DF" w:rsidRPr="00DD7D42">
              <w:rPr>
                <w:rFonts w:asciiTheme="minorHAnsi" w:hAnsiTheme="minorHAnsi" w:cstheme="minorHAnsi"/>
                <w:i/>
                <w:sz w:val="20"/>
                <w:szCs w:val="20"/>
              </w:rPr>
              <w:t>English</w:t>
            </w:r>
            <w:r w:rsidR="00CF26DF" w:rsidRPr="00DD7D42">
              <w:rPr>
                <w:rFonts w:asciiTheme="minorHAnsi" w:hAnsiTheme="minorHAnsi" w:cstheme="minorHAnsi"/>
                <w:i/>
                <w:sz w:val="20"/>
                <w:szCs w:val="20"/>
                <w:lang w:val="el-GR"/>
              </w:rPr>
              <w:t xml:space="preserve">) </w:t>
            </w:r>
          </w:p>
          <w:p w14:paraId="17DB1CA1" w14:textId="5B7E5CCC" w:rsidR="00A92477" w:rsidRPr="00A92477" w:rsidRDefault="00A92477" w:rsidP="002F5912">
            <w:pPr>
              <w:pStyle w:val="a3"/>
              <w:numPr>
                <w:ilvl w:val="0"/>
                <w:numId w:val="20"/>
              </w:numPr>
              <w:jc w:val="both"/>
              <w:rPr>
                <w:rFonts w:asciiTheme="minorHAnsi" w:hAnsiTheme="minorHAnsi" w:cstheme="minorHAnsi"/>
                <w:sz w:val="20"/>
                <w:szCs w:val="20"/>
              </w:rPr>
            </w:pPr>
            <w:r w:rsidRPr="00A92477">
              <w:rPr>
                <w:rFonts w:asciiTheme="minorHAnsi" w:hAnsiTheme="minorHAnsi" w:cs="Arial"/>
                <w:color w:val="323E4F" w:themeColor="text2" w:themeShade="BF"/>
                <w:sz w:val="20"/>
                <w:szCs w:val="20"/>
              </w:rPr>
              <w:t>I. S. Sokolnikoff, R. M. Redheffer, Mathematics of Physics and modern Engineering, 2nd Edition, McGraw</w:t>
            </w:r>
            <w:r>
              <w:rPr>
                <w:rFonts w:asciiTheme="minorHAnsi" w:hAnsiTheme="minorHAnsi" w:cs="Arial"/>
                <w:color w:val="323E4F" w:themeColor="text2" w:themeShade="BF"/>
                <w:sz w:val="20"/>
                <w:szCs w:val="20"/>
              </w:rPr>
              <w:t>-</w:t>
            </w:r>
            <w:r w:rsidRPr="00A92477">
              <w:rPr>
                <w:rFonts w:asciiTheme="minorHAnsi" w:hAnsiTheme="minorHAnsi" w:cs="Arial"/>
                <w:color w:val="323E4F" w:themeColor="text2" w:themeShade="BF"/>
                <w:sz w:val="20"/>
                <w:szCs w:val="20"/>
              </w:rPr>
              <w:t>Hill, New York</w:t>
            </w:r>
            <w:r>
              <w:rPr>
                <w:rFonts w:asciiTheme="minorHAnsi" w:hAnsiTheme="minorHAnsi" w:cs="Arial"/>
                <w:color w:val="323E4F" w:themeColor="text2" w:themeShade="BF"/>
                <w:sz w:val="20"/>
                <w:szCs w:val="20"/>
              </w:rPr>
              <w:t>, 1966</w:t>
            </w:r>
            <w:r w:rsidRPr="00A92477">
              <w:rPr>
                <w:rFonts w:asciiTheme="minorHAnsi" w:hAnsiTheme="minorHAnsi" w:cs="Arial"/>
                <w:color w:val="323E4F" w:themeColor="text2" w:themeShade="BF"/>
                <w:sz w:val="20"/>
                <w:szCs w:val="20"/>
              </w:rPr>
              <w:t>.</w:t>
            </w:r>
          </w:p>
          <w:p w14:paraId="75C81966" w14:textId="7D433F2A" w:rsidR="00CF26DF" w:rsidRPr="00DD7D42" w:rsidRDefault="00CF26DF" w:rsidP="00A92477">
            <w:pPr>
              <w:pStyle w:val="a3"/>
              <w:numPr>
                <w:ilvl w:val="0"/>
                <w:numId w:val="20"/>
              </w:numPr>
              <w:jc w:val="both"/>
              <w:rPr>
                <w:rFonts w:asciiTheme="minorHAnsi" w:hAnsiTheme="minorHAnsi" w:cstheme="minorHAnsi"/>
                <w:sz w:val="20"/>
                <w:szCs w:val="20"/>
              </w:rPr>
            </w:pPr>
            <w:r w:rsidRPr="00DD7D42">
              <w:rPr>
                <w:rFonts w:asciiTheme="minorHAnsi" w:hAnsiTheme="minorHAnsi" w:cstheme="minorHAnsi"/>
                <w:sz w:val="20"/>
                <w:szCs w:val="20"/>
              </w:rPr>
              <w:t>R.L. Finney, M.D. Weir, F.R. Giordano, Thomas</w:t>
            </w:r>
            <w:r w:rsidR="00824941" w:rsidRPr="00DD7D42">
              <w:rPr>
                <w:rFonts w:asciiTheme="minorHAnsi" w:hAnsiTheme="minorHAnsi" w:cstheme="minorHAnsi"/>
                <w:sz w:val="20"/>
                <w:szCs w:val="20"/>
              </w:rPr>
              <w:t>’</w:t>
            </w:r>
            <w:r w:rsidRPr="00DD7D42">
              <w:rPr>
                <w:rFonts w:asciiTheme="minorHAnsi" w:hAnsiTheme="minorHAnsi" w:cstheme="minorHAnsi"/>
                <w:sz w:val="20"/>
                <w:szCs w:val="20"/>
              </w:rPr>
              <w:t xml:space="preserve"> Calculus, 10</w:t>
            </w:r>
            <w:r w:rsidRPr="00DD7D42">
              <w:rPr>
                <w:rFonts w:asciiTheme="minorHAnsi" w:hAnsiTheme="minorHAnsi" w:cstheme="minorHAnsi"/>
                <w:sz w:val="20"/>
                <w:szCs w:val="20"/>
                <w:vertAlign w:val="superscript"/>
              </w:rPr>
              <w:t>th</w:t>
            </w:r>
            <w:r w:rsidRPr="00DD7D42">
              <w:rPr>
                <w:rFonts w:asciiTheme="minorHAnsi" w:hAnsiTheme="minorHAnsi" w:cstheme="minorHAnsi"/>
                <w:sz w:val="20"/>
                <w:szCs w:val="20"/>
              </w:rPr>
              <w:t xml:space="preserve"> edition, </w:t>
            </w:r>
            <w:r w:rsidR="00824941" w:rsidRPr="00DD7D42">
              <w:rPr>
                <w:rFonts w:asciiTheme="minorHAnsi" w:hAnsiTheme="minorHAnsi" w:cstheme="minorHAnsi"/>
                <w:sz w:val="20"/>
                <w:szCs w:val="20"/>
              </w:rPr>
              <w:t>Addison-Wesley, 2003.</w:t>
            </w:r>
          </w:p>
          <w:p w14:paraId="039917DA" w14:textId="68C30057" w:rsidR="00C70467" w:rsidRPr="00DD7D42" w:rsidRDefault="00C70467" w:rsidP="00A92477">
            <w:pPr>
              <w:pStyle w:val="a3"/>
              <w:numPr>
                <w:ilvl w:val="0"/>
                <w:numId w:val="20"/>
              </w:numPr>
              <w:jc w:val="both"/>
              <w:rPr>
                <w:rFonts w:asciiTheme="minorHAnsi" w:hAnsiTheme="minorHAnsi" w:cstheme="minorHAnsi"/>
                <w:sz w:val="20"/>
                <w:szCs w:val="20"/>
              </w:rPr>
            </w:pPr>
            <w:r w:rsidRPr="00DD7D42">
              <w:rPr>
                <w:rFonts w:asciiTheme="minorHAnsi" w:hAnsiTheme="minorHAnsi" w:cstheme="minorHAnsi"/>
                <w:sz w:val="20"/>
                <w:szCs w:val="20"/>
              </w:rPr>
              <w:t xml:space="preserve">J. Rogawski, C. Adams, R. Franzosa, Calculus, </w:t>
            </w:r>
            <w:r w:rsidR="004409FC" w:rsidRPr="00DD7D42">
              <w:rPr>
                <w:rFonts w:asciiTheme="minorHAnsi" w:hAnsiTheme="minorHAnsi" w:cstheme="minorHAnsi"/>
                <w:sz w:val="20"/>
                <w:szCs w:val="20"/>
              </w:rPr>
              <w:t>4</w:t>
            </w:r>
            <w:r w:rsidR="004409FC" w:rsidRPr="00DD7D42">
              <w:rPr>
                <w:rFonts w:asciiTheme="minorHAnsi" w:hAnsiTheme="minorHAnsi" w:cstheme="minorHAnsi"/>
                <w:sz w:val="20"/>
                <w:szCs w:val="20"/>
                <w:vertAlign w:val="superscript"/>
              </w:rPr>
              <w:t>th</w:t>
            </w:r>
            <w:r w:rsidR="004409FC" w:rsidRPr="00DD7D42">
              <w:rPr>
                <w:rFonts w:asciiTheme="minorHAnsi" w:hAnsiTheme="minorHAnsi" w:cstheme="minorHAnsi"/>
                <w:sz w:val="20"/>
                <w:szCs w:val="20"/>
              </w:rPr>
              <w:t xml:space="preserve"> edition, </w:t>
            </w:r>
            <w:r w:rsidRPr="00DD7D42">
              <w:rPr>
                <w:rFonts w:asciiTheme="minorHAnsi" w:hAnsiTheme="minorHAnsi" w:cstheme="minorHAnsi"/>
                <w:sz w:val="20"/>
                <w:szCs w:val="20"/>
              </w:rPr>
              <w:t xml:space="preserve">Macmillan, </w:t>
            </w:r>
            <w:r w:rsidR="004409FC" w:rsidRPr="00DD7D42">
              <w:rPr>
                <w:rFonts w:asciiTheme="minorHAnsi" w:hAnsiTheme="minorHAnsi" w:cstheme="minorHAnsi"/>
                <w:sz w:val="20"/>
                <w:szCs w:val="20"/>
              </w:rPr>
              <w:t>2019</w:t>
            </w:r>
            <w:r w:rsidRPr="00DD7D42">
              <w:rPr>
                <w:rFonts w:asciiTheme="minorHAnsi" w:hAnsiTheme="minorHAnsi" w:cstheme="minorHAnsi"/>
                <w:sz w:val="20"/>
                <w:szCs w:val="20"/>
              </w:rPr>
              <w:t>.</w:t>
            </w:r>
          </w:p>
          <w:p w14:paraId="2334C1EA" w14:textId="208786F7" w:rsidR="00C70467" w:rsidRPr="00DD7D42" w:rsidRDefault="00C70467" w:rsidP="00A92477">
            <w:pPr>
              <w:pStyle w:val="a3"/>
              <w:numPr>
                <w:ilvl w:val="0"/>
                <w:numId w:val="20"/>
              </w:numPr>
              <w:jc w:val="both"/>
              <w:rPr>
                <w:rFonts w:asciiTheme="minorHAnsi" w:hAnsiTheme="minorHAnsi" w:cstheme="minorHAnsi"/>
                <w:sz w:val="20"/>
                <w:szCs w:val="20"/>
              </w:rPr>
            </w:pPr>
            <w:r w:rsidRPr="00DD7D42">
              <w:rPr>
                <w:rFonts w:asciiTheme="minorHAnsi" w:hAnsiTheme="minorHAnsi" w:cstheme="minorHAnsi"/>
                <w:sz w:val="20"/>
                <w:szCs w:val="20"/>
              </w:rPr>
              <w:t xml:space="preserve">W. Briggs, L. Cochran, B. Gillett, </w:t>
            </w:r>
            <w:r w:rsidR="004409FC" w:rsidRPr="00DD7D42">
              <w:rPr>
                <w:rFonts w:asciiTheme="minorHAnsi" w:hAnsiTheme="minorHAnsi" w:cstheme="minorHAnsi"/>
                <w:sz w:val="20"/>
                <w:szCs w:val="20"/>
              </w:rPr>
              <w:t>Calculus, 2</w:t>
            </w:r>
            <w:r w:rsidR="004409FC" w:rsidRPr="00DD7D42">
              <w:rPr>
                <w:rFonts w:asciiTheme="minorHAnsi" w:hAnsiTheme="minorHAnsi" w:cstheme="minorHAnsi"/>
                <w:sz w:val="20"/>
                <w:szCs w:val="20"/>
                <w:vertAlign w:val="superscript"/>
              </w:rPr>
              <w:t>nd</w:t>
            </w:r>
            <w:r w:rsidR="004409FC" w:rsidRPr="00DD7D42">
              <w:rPr>
                <w:rFonts w:asciiTheme="minorHAnsi" w:hAnsiTheme="minorHAnsi" w:cstheme="minorHAnsi"/>
                <w:sz w:val="20"/>
                <w:szCs w:val="20"/>
              </w:rPr>
              <w:t xml:space="preserve"> edition</w:t>
            </w:r>
            <w:r w:rsidRPr="00DD7D42">
              <w:rPr>
                <w:rFonts w:asciiTheme="minorHAnsi" w:hAnsiTheme="minorHAnsi" w:cstheme="minorHAnsi"/>
                <w:sz w:val="20"/>
                <w:szCs w:val="20"/>
              </w:rPr>
              <w:t xml:space="preserve">, </w:t>
            </w:r>
            <w:r w:rsidR="004409FC" w:rsidRPr="00DD7D42">
              <w:rPr>
                <w:rFonts w:asciiTheme="minorHAnsi" w:hAnsiTheme="minorHAnsi" w:cstheme="minorHAnsi"/>
                <w:sz w:val="20"/>
                <w:szCs w:val="20"/>
              </w:rPr>
              <w:t xml:space="preserve">Pearson, </w:t>
            </w:r>
            <w:r w:rsidRPr="00DD7D42">
              <w:rPr>
                <w:rFonts w:asciiTheme="minorHAnsi" w:hAnsiTheme="minorHAnsi" w:cstheme="minorHAnsi"/>
                <w:sz w:val="20"/>
                <w:szCs w:val="20"/>
              </w:rPr>
              <w:t>201</w:t>
            </w:r>
            <w:r w:rsidR="004409FC" w:rsidRPr="00DD7D42">
              <w:rPr>
                <w:rFonts w:asciiTheme="minorHAnsi" w:hAnsiTheme="minorHAnsi" w:cstheme="minorHAnsi"/>
                <w:sz w:val="20"/>
                <w:szCs w:val="20"/>
              </w:rPr>
              <w:t>5</w:t>
            </w:r>
            <w:r w:rsidRPr="00DD7D42">
              <w:rPr>
                <w:rFonts w:asciiTheme="minorHAnsi" w:hAnsiTheme="minorHAnsi" w:cstheme="minorHAnsi"/>
                <w:sz w:val="20"/>
                <w:szCs w:val="20"/>
              </w:rPr>
              <w:t xml:space="preserve"> </w:t>
            </w:r>
          </w:p>
          <w:p w14:paraId="5DC168A2" w14:textId="1206CD86" w:rsidR="00CF26DF" w:rsidRPr="00DD7D42" w:rsidRDefault="00CF26DF" w:rsidP="00A92477">
            <w:pPr>
              <w:pStyle w:val="a3"/>
              <w:numPr>
                <w:ilvl w:val="0"/>
                <w:numId w:val="20"/>
              </w:numPr>
              <w:jc w:val="both"/>
              <w:rPr>
                <w:rFonts w:asciiTheme="minorHAnsi" w:hAnsiTheme="minorHAnsi" w:cstheme="minorHAnsi"/>
                <w:sz w:val="20"/>
                <w:szCs w:val="20"/>
              </w:rPr>
            </w:pPr>
            <w:r w:rsidRPr="00DD7D42">
              <w:rPr>
                <w:rFonts w:asciiTheme="minorHAnsi" w:hAnsiTheme="minorHAnsi" w:cstheme="minorHAnsi"/>
                <w:sz w:val="20"/>
                <w:szCs w:val="20"/>
              </w:rPr>
              <w:t xml:space="preserve">M. Spivak, </w:t>
            </w:r>
            <w:r w:rsidR="00824941" w:rsidRPr="00DD7D42">
              <w:rPr>
                <w:rFonts w:asciiTheme="minorHAnsi" w:hAnsiTheme="minorHAnsi" w:cstheme="minorHAnsi"/>
                <w:sz w:val="20"/>
                <w:szCs w:val="20"/>
              </w:rPr>
              <w:t>Calculus, 4</w:t>
            </w:r>
            <w:r w:rsidR="00824941" w:rsidRPr="00DD7D42">
              <w:rPr>
                <w:rFonts w:asciiTheme="minorHAnsi" w:hAnsiTheme="minorHAnsi" w:cstheme="minorHAnsi"/>
                <w:sz w:val="20"/>
                <w:szCs w:val="20"/>
                <w:vertAlign w:val="superscript"/>
              </w:rPr>
              <w:t>th</w:t>
            </w:r>
            <w:r w:rsidR="00824941" w:rsidRPr="00DD7D42">
              <w:rPr>
                <w:rFonts w:asciiTheme="minorHAnsi" w:hAnsiTheme="minorHAnsi" w:cstheme="minorHAnsi"/>
                <w:sz w:val="20"/>
                <w:szCs w:val="20"/>
              </w:rPr>
              <w:t xml:space="preserve"> edition, Publish or Perish, 2008.</w:t>
            </w:r>
          </w:p>
          <w:p w14:paraId="49FF5071" w14:textId="77777777" w:rsidR="008F7926" w:rsidRPr="00DD7D42" w:rsidRDefault="008F7926" w:rsidP="008F7926">
            <w:pPr>
              <w:rPr>
                <w:rFonts w:asciiTheme="minorHAnsi" w:hAnsiTheme="minorHAnsi" w:cstheme="minorHAnsi"/>
                <w:i/>
                <w:sz w:val="20"/>
                <w:szCs w:val="20"/>
                <w:lang w:val="en-GB"/>
              </w:rPr>
            </w:pPr>
          </w:p>
          <w:p w14:paraId="3FF78954" w14:textId="54E7480E" w:rsidR="00CC1EC5" w:rsidRPr="00DD7D42" w:rsidRDefault="00CC1EC5" w:rsidP="007A39EA">
            <w:pPr>
              <w:rPr>
                <w:rFonts w:asciiTheme="minorHAnsi" w:hAnsiTheme="minorHAnsi" w:cstheme="minorHAnsi"/>
                <w:i/>
                <w:sz w:val="20"/>
                <w:szCs w:val="20"/>
                <w:lang w:val="en-GB"/>
              </w:rPr>
            </w:pPr>
            <w:r w:rsidRPr="00DD7D42">
              <w:rPr>
                <w:rFonts w:asciiTheme="minorHAnsi" w:hAnsiTheme="minorHAnsi" w:cstheme="minorHAnsi"/>
                <w:i/>
                <w:sz w:val="20"/>
                <w:szCs w:val="20"/>
                <w:lang w:val="en-GB"/>
              </w:rPr>
              <w:t>Related academic journals:</w:t>
            </w:r>
          </w:p>
          <w:p w14:paraId="165C24B9" w14:textId="77777777" w:rsidR="00CC1EC5" w:rsidRPr="00DD7D42" w:rsidRDefault="00CC1EC5" w:rsidP="00E30CBA">
            <w:pPr>
              <w:jc w:val="both"/>
              <w:rPr>
                <w:rFonts w:asciiTheme="minorHAnsi" w:eastAsia="Calibri" w:hAnsiTheme="minorHAnsi" w:cstheme="minorHAnsi"/>
                <w:color w:val="002060"/>
                <w:sz w:val="20"/>
                <w:szCs w:val="20"/>
                <w:lang w:val="en-GB"/>
              </w:rPr>
            </w:pPr>
          </w:p>
          <w:p w14:paraId="67F99270" w14:textId="77777777" w:rsidR="00CC1EC5" w:rsidRPr="00DD7D42" w:rsidRDefault="00CC1EC5" w:rsidP="00E30CBA">
            <w:pPr>
              <w:jc w:val="both"/>
              <w:rPr>
                <w:rFonts w:asciiTheme="minorHAnsi" w:eastAsia="Calibri" w:hAnsiTheme="minorHAnsi" w:cstheme="minorHAnsi"/>
                <w:color w:val="002060"/>
                <w:sz w:val="20"/>
                <w:szCs w:val="20"/>
                <w:lang w:val="en-GB"/>
              </w:rPr>
            </w:pPr>
          </w:p>
          <w:p w14:paraId="6C73CC98" w14:textId="77777777" w:rsidR="00CC1EC5" w:rsidRPr="00DD7D42" w:rsidRDefault="00CC1EC5" w:rsidP="00E30CBA">
            <w:pPr>
              <w:jc w:val="both"/>
              <w:rPr>
                <w:rFonts w:asciiTheme="minorHAnsi" w:hAnsiTheme="minorHAnsi" w:cstheme="minorHAnsi"/>
                <w:b/>
                <w:sz w:val="20"/>
                <w:szCs w:val="20"/>
                <w:lang w:val="en-GB"/>
              </w:rPr>
            </w:pPr>
          </w:p>
        </w:tc>
      </w:tr>
    </w:tbl>
    <w:p w14:paraId="1C78B73A" w14:textId="77777777" w:rsidR="00B22020" w:rsidRPr="00DD7D42" w:rsidRDefault="00B22020">
      <w:pPr>
        <w:rPr>
          <w:rFonts w:asciiTheme="minorHAnsi" w:hAnsiTheme="minorHAnsi" w:cstheme="minorHAnsi"/>
          <w:sz w:val="20"/>
          <w:szCs w:val="20"/>
        </w:rPr>
      </w:pPr>
    </w:p>
    <w:sectPr w:rsidR="00B22020" w:rsidRPr="00DD7D42" w:rsidSect="00DD20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9CA18" w14:textId="77777777" w:rsidR="00C44399" w:rsidRDefault="00C44399" w:rsidP="00E20B31">
      <w:r>
        <w:separator/>
      </w:r>
    </w:p>
  </w:endnote>
  <w:endnote w:type="continuationSeparator" w:id="0">
    <w:p w14:paraId="33F410D0" w14:textId="77777777" w:rsidR="00C44399" w:rsidRDefault="00C44399" w:rsidP="00E2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09CFF" w14:textId="77777777" w:rsidR="00C44399" w:rsidRDefault="00C44399" w:rsidP="00E20B31">
      <w:r>
        <w:separator/>
      </w:r>
    </w:p>
  </w:footnote>
  <w:footnote w:type="continuationSeparator" w:id="0">
    <w:p w14:paraId="3C25D8F2" w14:textId="77777777" w:rsidR="00C44399" w:rsidRDefault="00C44399" w:rsidP="00E20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AE5"/>
    <w:multiLevelType w:val="hybridMultilevel"/>
    <w:tmpl w:val="A314C77A"/>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E0B0F"/>
    <w:multiLevelType w:val="hybridMultilevel"/>
    <w:tmpl w:val="E3D29EC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7679F"/>
    <w:multiLevelType w:val="hybridMultilevel"/>
    <w:tmpl w:val="108041B4"/>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EAF"/>
    <w:multiLevelType w:val="hybridMultilevel"/>
    <w:tmpl w:val="538E02A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4A659ED"/>
    <w:multiLevelType w:val="hybridMultilevel"/>
    <w:tmpl w:val="62F02CA8"/>
    <w:lvl w:ilvl="0" w:tplc="0408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5E65FE8"/>
    <w:multiLevelType w:val="hybridMultilevel"/>
    <w:tmpl w:val="23D6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F4808"/>
    <w:multiLevelType w:val="hybridMultilevel"/>
    <w:tmpl w:val="234467DE"/>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F7047"/>
    <w:multiLevelType w:val="hybridMultilevel"/>
    <w:tmpl w:val="53B22714"/>
    <w:lvl w:ilvl="0" w:tplc="0408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65F378A"/>
    <w:multiLevelType w:val="hybridMultilevel"/>
    <w:tmpl w:val="CBEEE77A"/>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7428B"/>
    <w:multiLevelType w:val="hybridMultilevel"/>
    <w:tmpl w:val="136ED1B0"/>
    <w:lvl w:ilvl="0" w:tplc="0408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1" w15:restartNumberingAfterBreak="0">
    <w:nsid w:val="41471515"/>
    <w:multiLevelType w:val="hybridMultilevel"/>
    <w:tmpl w:val="EE306E86"/>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F2950"/>
    <w:multiLevelType w:val="hybridMultilevel"/>
    <w:tmpl w:val="5F80306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E48E8"/>
    <w:multiLevelType w:val="hybridMultilevel"/>
    <w:tmpl w:val="3BE06120"/>
    <w:lvl w:ilvl="0" w:tplc="9D9E5884">
      <w:numFmt w:val="bullet"/>
      <w:lvlText w:val="•"/>
      <w:lvlJc w:val="left"/>
      <w:pPr>
        <w:ind w:left="720" w:hanging="408"/>
      </w:pPr>
      <w:rPr>
        <w:rFonts w:ascii="Calibri Light" w:eastAsia="Times New Roman" w:hAnsi="Calibri Light" w:cs="Calibri Light"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4" w15:restartNumberingAfterBreak="0">
    <w:nsid w:val="4F6925CF"/>
    <w:multiLevelType w:val="hybridMultilevel"/>
    <w:tmpl w:val="78329A24"/>
    <w:lvl w:ilvl="0" w:tplc="040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20541"/>
    <w:multiLevelType w:val="hybridMultilevel"/>
    <w:tmpl w:val="9C58824C"/>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A276B"/>
    <w:multiLevelType w:val="hybridMultilevel"/>
    <w:tmpl w:val="12D6F2CC"/>
    <w:lvl w:ilvl="0" w:tplc="04080001">
      <w:start w:val="1"/>
      <w:numFmt w:val="bullet"/>
      <w:lvlText w:val=""/>
      <w:lvlJc w:val="left"/>
      <w:pPr>
        <w:ind w:left="720" w:hanging="360"/>
      </w:pPr>
      <w:rPr>
        <w:rFonts w:ascii="Symbol" w:hAnsi="Symbol" w:hint="default"/>
      </w:rPr>
    </w:lvl>
    <w:lvl w:ilvl="1" w:tplc="3C9802FA">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15D00"/>
    <w:multiLevelType w:val="hybridMultilevel"/>
    <w:tmpl w:val="07B05546"/>
    <w:lvl w:ilvl="0" w:tplc="3C9802FA">
      <w:numFmt w:val="bullet"/>
      <w:lvlText w:val="-"/>
      <w:lvlJc w:val="left"/>
      <w:pPr>
        <w:ind w:left="144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1090C"/>
    <w:multiLevelType w:val="hybridMultilevel"/>
    <w:tmpl w:val="9B6AADAC"/>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0" w15:restartNumberingAfterBreak="0">
    <w:nsid w:val="6CA6747C"/>
    <w:multiLevelType w:val="hybridMultilevel"/>
    <w:tmpl w:val="05FE2CA2"/>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065FAA"/>
    <w:multiLevelType w:val="multilevel"/>
    <w:tmpl w:val="4D6EE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21"/>
  </w:num>
  <w:num w:numId="4">
    <w:abstractNumId w:val="6"/>
  </w:num>
  <w:num w:numId="5">
    <w:abstractNumId w:val="18"/>
  </w:num>
  <w:num w:numId="6">
    <w:abstractNumId w:val="1"/>
  </w:num>
  <w:num w:numId="7">
    <w:abstractNumId w:val="14"/>
  </w:num>
  <w:num w:numId="8">
    <w:abstractNumId w:val="10"/>
  </w:num>
  <w:num w:numId="9">
    <w:abstractNumId w:val="2"/>
  </w:num>
  <w:num w:numId="10">
    <w:abstractNumId w:val="8"/>
  </w:num>
  <w:num w:numId="11">
    <w:abstractNumId w:val="20"/>
  </w:num>
  <w:num w:numId="12">
    <w:abstractNumId w:val="11"/>
  </w:num>
  <w:num w:numId="13">
    <w:abstractNumId w:val="9"/>
  </w:num>
  <w:num w:numId="14">
    <w:abstractNumId w:val="7"/>
  </w:num>
  <w:num w:numId="15">
    <w:abstractNumId w:val="5"/>
  </w:num>
  <w:num w:numId="16">
    <w:abstractNumId w:val="16"/>
  </w:num>
  <w:num w:numId="17">
    <w:abstractNumId w:val="3"/>
  </w:num>
  <w:num w:numId="18">
    <w:abstractNumId w:val="15"/>
  </w:num>
  <w:num w:numId="19">
    <w:abstractNumId w:val="17"/>
  </w:num>
  <w:num w:numId="20">
    <w:abstractNumId w:val="13"/>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C5"/>
    <w:rsid w:val="00031A54"/>
    <w:rsid w:val="000729BB"/>
    <w:rsid w:val="00073B3C"/>
    <w:rsid w:val="00074775"/>
    <w:rsid w:val="000C1367"/>
    <w:rsid w:val="00101072"/>
    <w:rsid w:val="00115150"/>
    <w:rsid w:val="001364F3"/>
    <w:rsid w:val="0013706C"/>
    <w:rsid w:val="001630A8"/>
    <w:rsid w:val="00163A5D"/>
    <w:rsid w:val="00164DB6"/>
    <w:rsid w:val="001A2CA6"/>
    <w:rsid w:val="001A7AFC"/>
    <w:rsid w:val="001C6C13"/>
    <w:rsid w:val="001D6E6D"/>
    <w:rsid w:val="002064E7"/>
    <w:rsid w:val="00262E57"/>
    <w:rsid w:val="002E509F"/>
    <w:rsid w:val="00315B0F"/>
    <w:rsid w:val="00324E6D"/>
    <w:rsid w:val="00334544"/>
    <w:rsid w:val="00342E37"/>
    <w:rsid w:val="00390407"/>
    <w:rsid w:val="0039300D"/>
    <w:rsid w:val="003C425D"/>
    <w:rsid w:val="00400A32"/>
    <w:rsid w:val="00400EF5"/>
    <w:rsid w:val="00412948"/>
    <w:rsid w:val="00420105"/>
    <w:rsid w:val="0042487A"/>
    <w:rsid w:val="00424E8C"/>
    <w:rsid w:val="00436720"/>
    <w:rsid w:val="004409FC"/>
    <w:rsid w:val="0045208C"/>
    <w:rsid w:val="004765D1"/>
    <w:rsid w:val="00486332"/>
    <w:rsid w:val="004B3242"/>
    <w:rsid w:val="004F5ADF"/>
    <w:rsid w:val="00510857"/>
    <w:rsid w:val="005121A9"/>
    <w:rsid w:val="00584095"/>
    <w:rsid w:val="005A3778"/>
    <w:rsid w:val="005A5495"/>
    <w:rsid w:val="005C5503"/>
    <w:rsid w:val="00605087"/>
    <w:rsid w:val="00612EA0"/>
    <w:rsid w:val="0062568D"/>
    <w:rsid w:val="00642021"/>
    <w:rsid w:val="00644B2B"/>
    <w:rsid w:val="0065251C"/>
    <w:rsid w:val="00680FE3"/>
    <w:rsid w:val="00697996"/>
    <w:rsid w:val="006A47C5"/>
    <w:rsid w:val="006A5903"/>
    <w:rsid w:val="006B00E1"/>
    <w:rsid w:val="006E7F33"/>
    <w:rsid w:val="006F28CD"/>
    <w:rsid w:val="00724457"/>
    <w:rsid w:val="00787B90"/>
    <w:rsid w:val="00790832"/>
    <w:rsid w:val="007A18F8"/>
    <w:rsid w:val="007A39EA"/>
    <w:rsid w:val="007D67C8"/>
    <w:rsid w:val="007E30A7"/>
    <w:rsid w:val="00824941"/>
    <w:rsid w:val="008865E5"/>
    <w:rsid w:val="008F7926"/>
    <w:rsid w:val="009268AD"/>
    <w:rsid w:val="00996F28"/>
    <w:rsid w:val="009971AE"/>
    <w:rsid w:val="009A5951"/>
    <w:rsid w:val="009C0A34"/>
    <w:rsid w:val="009E3DE8"/>
    <w:rsid w:val="00A1012D"/>
    <w:rsid w:val="00A14CFE"/>
    <w:rsid w:val="00A3263F"/>
    <w:rsid w:val="00A76373"/>
    <w:rsid w:val="00A815CD"/>
    <w:rsid w:val="00A83A76"/>
    <w:rsid w:val="00A92477"/>
    <w:rsid w:val="00AF55E5"/>
    <w:rsid w:val="00B155B4"/>
    <w:rsid w:val="00B22020"/>
    <w:rsid w:val="00B84217"/>
    <w:rsid w:val="00BD477C"/>
    <w:rsid w:val="00C07435"/>
    <w:rsid w:val="00C36535"/>
    <w:rsid w:val="00C44399"/>
    <w:rsid w:val="00C70467"/>
    <w:rsid w:val="00CB07A9"/>
    <w:rsid w:val="00CC1EC5"/>
    <w:rsid w:val="00CD1DE0"/>
    <w:rsid w:val="00CF26DF"/>
    <w:rsid w:val="00CF639E"/>
    <w:rsid w:val="00D141D1"/>
    <w:rsid w:val="00D14499"/>
    <w:rsid w:val="00D344B6"/>
    <w:rsid w:val="00D85913"/>
    <w:rsid w:val="00DD2033"/>
    <w:rsid w:val="00DD7D42"/>
    <w:rsid w:val="00DE29ED"/>
    <w:rsid w:val="00E10D08"/>
    <w:rsid w:val="00E20B31"/>
    <w:rsid w:val="00E52DDA"/>
    <w:rsid w:val="00E75974"/>
    <w:rsid w:val="00EA7B44"/>
    <w:rsid w:val="00EB5E20"/>
    <w:rsid w:val="00FA07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4E59"/>
  <w15:docId w15:val="{E7B17828-1008-420C-83F0-23B9DEC1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10857"/>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 w:type="paragraph" w:styleId="a4">
    <w:name w:val="Balloon Text"/>
    <w:basedOn w:val="a"/>
    <w:link w:val="Char"/>
    <w:uiPriority w:val="99"/>
    <w:semiHidden/>
    <w:unhideWhenUsed/>
    <w:rsid w:val="00074775"/>
    <w:rPr>
      <w:sz w:val="18"/>
      <w:szCs w:val="18"/>
    </w:rPr>
  </w:style>
  <w:style w:type="character" w:customStyle="1" w:styleId="Char">
    <w:name w:val="Κείμενο πλαισίου Char"/>
    <w:basedOn w:val="a0"/>
    <w:link w:val="a4"/>
    <w:uiPriority w:val="99"/>
    <w:semiHidden/>
    <w:rsid w:val="00074775"/>
    <w:rPr>
      <w:rFonts w:ascii="Times New Roman" w:eastAsia="Times New Roman" w:hAnsi="Times New Roman" w:cs="Times New Roman"/>
      <w:sz w:val="18"/>
      <w:szCs w:val="18"/>
      <w:lang w:val="en-US"/>
    </w:rPr>
  </w:style>
  <w:style w:type="paragraph" w:styleId="a5">
    <w:name w:val="header"/>
    <w:basedOn w:val="a"/>
    <w:link w:val="Char0"/>
    <w:uiPriority w:val="99"/>
    <w:unhideWhenUsed/>
    <w:rsid w:val="00E20B31"/>
    <w:pPr>
      <w:tabs>
        <w:tab w:val="center" w:pos="4680"/>
        <w:tab w:val="right" w:pos="9360"/>
      </w:tabs>
    </w:pPr>
  </w:style>
  <w:style w:type="character" w:customStyle="1" w:styleId="Char0">
    <w:name w:val="Κεφαλίδα Char"/>
    <w:basedOn w:val="a0"/>
    <w:link w:val="a5"/>
    <w:uiPriority w:val="99"/>
    <w:rsid w:val="00E20B31"/>
    <w:rPr>
      <w:rFonts w:ascii="Times New Roman" w:eastAsia="Times New Roman" w:hAnsi="Times New Roman" w:cs="Times New Roman"/>
      <w:sz w:val="24"/>
      <w:szCs w:val="24"/>
      <w:lang w:val="en-US"/>
    </w:rPr>
  </w:style>
  <w:style w:type="paragraph" w:styleId="a6">
    <w:name w:val="footer"/>
    <w:basedOn w:val="a"/>
    <w:link w:val="Char1"/>
    <w:uiPriority w:val="99"/>
    <w:unhideWhenUsed/>
    <w:rsid w:val="00E20B31"/>
    <w:pPr>
      <w:tabs>
        <w:tab w:val="center" w:pos="4680"/>
        <w:tab w:val="right" w:pos="9360"/>
      </w:tabs>
    </w:pPr>
  </w:style>
  <w:style w:type="character" w:customStyle="1" w:styleId="Char1">
    <w:name w:val="Υποσέλιδο Char"/>
    <w:basedOn w:val="a0"/>
    <w:link w:val="a6"/>
    <w:uiPriority w:val="99"/>
    <w:rsid w:val="00E20B3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2634">
      <w:bodyDiv w:val="1"/>
      <w:marLeft w:val="0"/>
      <w:marRight w:val="0"/>
      <w:marTop w:val="0"/>
      <w:marBottom w:val="0"/>
      <w:divBdr>
        <w:top w:val="none" w:sz="0" w:space="0" w:color="auto"/>
        <w:left w:val="none" w:sz="0" w:space="0" w:color="auto"/>
        <w:bottom w:val="none" w:sz="0" w:space="0" w:color="auto"/>
        <w:right w:val="none" w:sz="0" w:space="0" w:color="auto"/>
      </w:divBdr>
    </w:div>
    <w:div w:id="43062238">
      <w:bodyDiv w:val="1"/>
      <w:marLeft w:val="0"/>
      <w:marRight w:val="0"/>
      <w:marTop w:val="0"/>
      <w:marBottom w:val="0"/>
      <w:divBdr>
        <w:top w:val="none" w:sz="0" w:space="0" w:color="auto"/>
        <w:left w:val="none" w:sz="0" w:space="0" w:color="auto"/>
        <w:bottom w:val="none" w:sz="0" w:space="0" w:color="auto"/>
        <w:right w:val="none" w:sz="0" w:space="0" w:color="auto"/>
      </w:divBdr>
    </w:div>
    <w:div w:id="178348825">
      <w:bodyDiv w:val="1"/>
      <w:marLeft w:val="0"/>
      <w:marRight w:val="0"/>
      <w:marTop w:val="0"/>
      <w:marBottom w:val="0"/>
      <w:divBdr>
        <w:top w:val="none" w:sz="0" w:space="0" w:color="auto"/>
        <w:left w:val="none" w:sz="0" w:space="0" w:color="auto"/>
        <w:bottom w:val="none" w:sz="0" w:space="0" w:color="auto"/>
        <w:right w:val="none" w:sz="0" w:space="0" w:color="auto"/>
      </w:divBdr>
    </w:div>
    <w:div w:id="1601140624">
      <w:bodyDiv w:val="1"/>
      <w:marLeft w:val="0"/>
      <w:marRight w:val="0"/>
      <w:marTop w:val="0"/>
      <w:marBottom w:val="0"/>
      <w:divBdr>
        <w:top w:val="none" w:sz="0" w:space="0" w:color="auto"/>
        <w:left w:val="none" w:sz="0" w:space="0" w:color="auto"/>
        <w:bottom w:val="none" w:sz="0" w:space="0" w:color="auto"/>
        <w:right w:val="none" w:sz="0" w:space="0" w:color="auto"/>
      </w:divBdr>
    </w:div>
    <w:div w:id="208483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5815</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Tsaliki Katerina</dc:creator>
  <cp:lastModifiedBy>Ceid User</cp:lastModifiedBy>
  <cp:revision>3</cp:revision>
  <dcterms:created xsi:type="dcterms:W3CDTF">2023-06-01T06:15:00Z</dcterms:created>
  <dcterms:modified xsi:type="dcterms:W3CDTF">2023-09-01T07:48:00Z</dcterms:modified>
</cp:coreProperties>
</file>